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D5" w:rsidRPr="0078037A" w:rsidRDefault="009357D5">
      <w:pPr>
        <w:widowControl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78037A" w:rsidRPr="0078037A" w:rsidRDefault="0078037A" w:rsidP="0078037A">
      <w:pPr>
        <w:adjustRightInd w:val="0"/>
        <w:jc w:val="center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r w:rsidRPr="0078037A"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成功大學</w:t>
      </w:r>
      <w:r w:rsidRPr="0078037A"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 xml:space="preserve"> </w:t>
      </w:r>
      <w:r w:rsidRPr="0078037A"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藝術研究所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  <w:bdr w:val="single" w:sz="4" w:space="0" w:color="auto"/>
        </w:rPr>
      </w:pPr>
      <w:r w:rsidRPr="0078037A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 </w:t>
      </w:r>
      <w:r w:rsidRPr="0078037A">
        <w:rPr>
          <w:rFonts w:ascii="Times New Roman" w:hAnsi="Times New Roman" w:cs="Times New Roman"/>
          <w:color w:val="000000"/>
          <w:kern w:val="0"/>
          <w:bdr w:val="single" w:sz="4" w:space="0" w:color="auto"/>
        </w:rPr>
        <w:t>107.01.02</w:t>
      </w:r>
      <w:r w:rsidRPr="0078037A">
        <w:rPr>
          <w:rFonts w:ascii="Times New Roman" w:hAnsi="Times New Roman" w:cs="Times New Roman"/>
          <w:color w:val="000000"/>
          <w:kern w:val="0"/>
          <w:bdr w:val="single" w:sz="4" w:space="0" w:color="auto"/>
        </w:rPr>
        <w:t>修正</w:t>
      </w:r>
      <w:r w:rsidRPr="0078037A">
        <w:rPr>
          <w:rFonts w:ascii="Times New Roman" w:hAnsi="Times New Roman" w:cs="Times New Roman"/>
          <w:color w:val="000000"/>
          <w:kern w:val="0"/>
          <w:bdr w:val="single" w:sz="4" w:space="0" w:color="auto"/>
        </w:rPr>
        <w:t xml:space="preserve"> </w:t>
      </w:r>
    </w:p>
    <w:p w:rsidR="0078037A" w:rsidRPr="0078037A" w:rsidRDefault="0078037A" w:rsidP="0078037A">
      <w:pPr>
        <w:adjustRightInd w:val="0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 w:rsidRPr="0078037A"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《藝術論衡》撰稿體例</w:t>
      </w:r>
    </w:p>
    <w:p w:rsidR="0078037A" w:rsidRPr="0078037A" w:rsidRDefault="0078037A" w:rsidP="0078037A">
      <w:pPr>
        <w:adjustRightInd w:val="0"/>
        <w:jc w:val="center"/>
        <w:rPr>
          <w:rFonts w:ascii="Times New Roman" w:hAnsi="Times New Roman" w:cs="Times New Roman"/>
          <w:color w:val="000000"/>
          <w:kern w:val="0"/>
          <w:sz w:val="22"/>
        </w:rPr>
      </w:pPr>
      <w:r w:rsidRPr="0078037A">
        <w:rPr>
          <w:rFonts w:ascii="Times New Roman" w:hAnsi="Times New Roman" w:cs="Times New Roman"/>
          <w:color w:val="000000"/>
          <w:kern w:val="0"/>
          <w:sz w:val="22"/>
        </w:rPr>
        <w:t>為統一文稿規格，特編訂撰稿體例，敬請參考遵循。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b/>
          <w:color w:val="000000"/>
          <w:kern w:val="0"/>
        </w:rPr>
      </w:pPr>
      <w:r w:rsidRPr="0078037A">
        <w:rPr>
          <w:rFonts w:ascii="Times New Roman" w:hAnsi="Times New Roman" w:cs="Times New Roman"/>
          <w:b/>
          <w:color w:val="000000"/>
          <w:kern w:val="0"/>
        </w:rPr>
        <w:t>一、撰稿格式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（一）來稿請以</w:t>
      </w:r>
      <w:r w:rsidRPr="0078037A">
        <w:rPr>
          <w:rFonts w:ascii="Times New Roman" w:hAnsi="Times New Roman" w:cs="Times New Roman"/>
          <w:color w:val="000000"/>
          <w:kern w:val="0"/>
        </w:rPr>
        <w:t>MSWord</w:t>
      </w:r>
      <w:r w:rsidRPr="0078037A">
        <w:rPr>
          <w:rFonts w:ascii="Times New Roman" w:hAnsi="Times New Roman" w:cs="Times New Roman"/>
          <w:color w:val="000000"/>
          <w:kern w:val="0"/>
        </w:rPr>
        <w:t>、</w:t>
      </w:r>
      <w:r w:rsidRPr="0078037A">
        <w:rPr>
          <w:rFonts w:ascii="Times New Roman" w:hAnsi="Times New Roman" w:cs="Times New Roman"/>
          <w:color w:val="000000"/>
          <w:kern w:val="0"/>
        </w:rPr>
        <w:t>OpenOffice</w:t>
      </w:r>
      <w:r w:rsidRPr="0078037A">
        <w:rPr>
          <w:rFonts w:ascii="Times New Roman" w:hAnsi="Times New Roman" w:cs="Times New Roman"/>
          <w:color w:val="000000"/>
          <w:kern w:val="0"/>
        </w:rPr>
        <w:t>或其他相容軟體編輯。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（二）</w:t>
      </w:r>
      <w:r w:rsidRPr="0078037A">
        <w:rPr>
          <w:rFonts w:ascii="Times New Roman" w:hAnsi="Times New Roman" w:cs="Times New Roman"/>
          <w:color w:val="000000"/>
          <w:kern w:val="0"/>
        </w:rPr>
        <w:t>12</w:t>
      </w:r>
      <w:r w:rsidRPr="0078037A">
        <w:rPr>
          <w:rFonts w:ascii="Times New Roman" w:hAnsi="Times New Roman" w:cs="Times New Roman"/>
          <w:color w:val="000000"/>
          <w:kern w:val="0"/>
        </w:rPr>
        <w:t>級字，橫向排列，左右邊對齊，</w:t>
      </w:r>
      <w:r w:rsidRPr="0078037A">
        <w:rPr>
          <w:rFonts w:ascii="Times New Roman" w:hAnsi="Times New Roman" w:cs="Times New Roman"/>
          <w:color w:val="000000"/>
        </w:rPr>
        <w:t>1.25</w:t>
      </w:r>
      <w:r w:rsidRPr="0078037A">
        <w:rPr>
          <w:rFonts w:ascii="Times New Roman" w:hAnsi="Times New Roman" w:cs="Times New Roman"/>
          <w:color w:val="000000"/>
          <w:kern w:val="0"/>
        </w:rPr>
        <w:t>行距，中文字體採「新細明體」，英文字體「</w:t>
      </w:r>
      <w:r w:rsidRPr="0078037A">
        <w:rPr>
          <w:rFonts w:ascii="Times New Roman" w:hAnsi="Times New Roman" w:cs="Times New Roman"/>
          <w:color w:val="000000"/>
          <w:kern w:val="0"/>
        </w:rPr>
        <w:t>Times New Roman</w:t>
      </w:r>
      <w:r w:rsidRPr="0078037A">
        <w:rPr>
          <w:rFonts w:ascii="Times New Roman" w:hAnsi="Times New Roman" w:cs="Times New Roman"/>
          <w:color w:val="000000"/>
          <w:kern w:val="0"/>
        </w:rPr>
        <w:t>」，並於頁尾置中標明頁碼，切勿使用斜體中文字。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（三）文中引註可用「標楷體」，不以字型或樣式（斜體或底線）做強調。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（四）稿件順序：封面頁、摘要與關鍵詞、正文、附錄、參考資料（引用書目）。以上各項均獨立起頁。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（五）若有特殊注意事項，請於稿件後註明。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b/>
          <w:color w:val="000000"/>
          <w:kern w:val="0"/>
        </w:rPr>
      </w:pPr>
      <w:r w:rsidRPr="0078037A">
        <w:rPr>
          <w:rFonts w:ascii="Times New Roman" w:hAnsi="Times New Roman" w:cs="Times New Roman"/>
          <w:b/>
          <w:color w:val="000000"/>
          <w:kern w:val="0"/>
        </w:rPr>
        <w:t>二、封面頁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（一）論文題目：若有副題，正、副題間以「：」（全形符號）或以「</w:t>
      </w:r>
      <w:r w:rsidRPr="0078037A">
        <w:rPr>
          <w:rFonts w:ascii="Times New Roman" w:hAnsi="Times New Roman" w:cs="Times New Roman"/>
          <w:color w:val="000000"/>
          <w:kern w:val="0"/>
        </w:rPr>
        <w:t>──</w:t>
      </w:r>
      <w:r w:rsidRPr="0078037A">
        <w:rPr>
          <w:rFonts w:ascii="Times New Roman" w:hAnsi="Times New Roman" w:cs="Times New Roman"/>
          <w:color w:val="000000"/>
          <w:kern w:val="0"/>
        </w:rPr>
        <w:t>」（全形符號）區隔。英文則以「</w:t>
      </w:r>
      <w:r w:rsidRPr="0078037A">
        <w:rPr>
          <w:rFonts w:ascii="Times New Roman" w:hAnsi="Times New Roman" w:cs="Times New Roman"/>
          <w:color w:val="000000"/>
          <w:kern w:val="0"/>
        </w:rPr>
        <w:t>:</w:t>
      </w:r>
      <w:r w:rsidRPr="0078037A">
        <w:rPr>
          <w:rFonts w:ascii="Times New Roman" w:hAnsi="Times New Roman" w:cs="Times New Roman"/>
          <w:color w:val="000000"/>
          <w:kern w:val="0"/>
        </w:rPr>
        <w:t>」（半形符號）區隔。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（二）作者資料：請註明姓名、任職機構及職稱（三項皆需要中、英文）。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（三）如有標題附註，請在題目右上角以「</w:t>
      </w:r>
      <w:r w:rsidRPr="0078037A">
        <w:rPr>
          <w:rFonts w:ascii="Times New Roman" w:hAnsi="Times New Roman" w:cs="Times New Roman"/>
          <w:color w:val="000000"/>
        </w:rPr>
        <w:t>*</w:t>
      </w:r>
      <w:r w:rsidRPr="0078037A">
        <w:rPr>
          <w:rFonts w:ascii="Times New Roman" w:hAnsi="Times New Roman" w:cs="Times New Roman"/>
          <w:color w:val="000000"/>
          <w:kern w:val="0"/>
        </w:rPr>
        <w:t>」符號插入頁尾「註腳」，於註腳中說明。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b/>
          <w:color w:val="000000"/>
          <w:kern w:val="0"/>
        </w:rPr>
      </w:pPr>
      <w:r w:rsidRPr="0078037A">
        <w:rPr>
          <w:rFonts w:ascii="Times New Roman" w:hAnsi="Times New Roman" w:cs="Times New Roman"/>
          <w:b/>
          <w:color w:val="000000"/>
          <w:kern w:val="0"/>
        </w:rPr>
        <w:t>三、摘要與關鍵詞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（一）摘要頁，請書明「論文題目」、作者資料、關鍵詞。在送交雙向匿名審查作業時，本刊審查委員會，會自行匿名處理作者資料。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（二）字數以</w:t>
      </w:r>
      <w:r w:rsidRPr="0078037A">
        <w:rPr>
          <w:rFonts w:ascii="Times New Roman" w:hAnsi="Times New Roman" w:cs="Times New Roman"/>
          <w:color w:val="000000"/>
          <w:kern w:val="0"/>
        </w:rPr>
        <w:t>300</w:t>
      </w:r>
      <w:r w:rsidRPr="0078037A">
        <w:rPr>
          <w:rFonts w:ascii="Times New Roman" w:hAnsi="Times New Roman" w:cs="Times New Roman"/>
          <w:color w:val="000000"/>
          <w:kern w:val="0"/>
        </w:rPr>
        <w:t>字為限，並在其後列明關鍵詞（五個為原則）。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（三）中文摘要：中文來稿，次頁為中文摘要，英文摘要置後。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（四）英文摘要：英文來稿，次頁為英文摘要，中文摘要置後。</w:t>
      </w:r>
    </w:p>
    <w:p w:rsidR="0078037A" w:rsidRPr="0078037A" w:rsidRDefault="0078037A" w:rsidP="0078037A">
      <w:pPr>
        <w:adjustRightInd w:val="0"/>
        <w:ind w:left="958" w:hanging="720"/>
        <w:jc w:val="both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（五）中文稿之英文摘要，或英文稿之中文摘要，其標題、作者資料以</w:t>
      </w:r>
      <w:r w:rsidRPr="0078037A">
        <w:rPr>
          <w:rFonts w:ascii="Times New Roman" w:hAnsi="Times New Roman" w:cs="Times New Roman"/>
          <w:color w:val="000000"/>
          <w:kern w:val="0"/>
        </w:rPr>
        <w:t>14</w:t>
      </w:r>
      <w:r w:rsidRPr="0078037A">
        <w:rPr>
          <w:rFonts w:ascii="Times New Roman" w:hAnsi="Times New Roman" w:cs="Times New Roman"/>
          <w:color w:val="000000"/>
          <w:kern w:val="0"/>
        </w:rPr>
        <w:t>級粗體字「靠左對齊」。</w:t>
      </w:r>
    </w:p>
    <w:p w:rsidR="0078037A" w:rsidRPr="0078037A" w:rsidRDefault="0078037A" w:rsidP="0078037A">
      <w:pPr>
        <w:adjustRightInd w:val="0"/>
        <w:ind w:left="840" w:hanging="840"/>
        <w:rPr>
          <w:rFonts w:ascii="Times New Roman" w:hAnsi="Times New Roman" w:cs="Times New Roman"/>
          <w:color w:val="000000"/>
          <w:kern w:val="24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b/>
          <w:color w:val="000000"/>
          <w:kern w:val="0"/>
        </w:rPr>
      </w:pPr>
      <w:r w:rsidRPr="0078037A">
        <w:rPr>
          <w:rFonts w:ascii="Times New Roman" w:hAnsi="Times New Roman" w:cs="Times New Roman"/>
          <w:b/>
          <w:color w:val="000000"/>
          <w:kern w:val="0"/>
        </w:rPr>
        <w:t>四、正文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（一）為了便於匿名審查作業，文中請避免出現透露作者身份的文字，若有需要則請以第三人稱方式稱之。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（二）注解與圖表：請放入文中。注解若針對特定專有名詞，置於該名詞之右上角，餘則置於該句句末之標點符號的右上角。圖表若集中於文後，須在正文中標示位置，並將圖表放在參考書目之後。</w:t>
      </w:r>
    </w:p>
    <w:p w:rsidR="0078037A" w:rsidRPr="0078037A" w:rsidRDefault="0078037A" w:rsidP="0078037A">
      <w:pPr>
        <w:adjustRightInd w:val="0"/>
        <w:ind w:left="960" w:hanging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（三）標點符號的使用：</w:t>
      </w:r>
    </w:p>
    <w:p w:rsidR="0078037A" w:rsidRPr="0078037A" w:rsidRDefault="0078037A" w:rsidP="0078037A">
      <w:pPr>
        <w:adjustRightInd w:val="0"/>
        <w:ind w:leftChars="400" w:left="1200" w:hangingChars="100" w:hanging="2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1. </w:t>
      </w:r>
      <w:r w:rsidRPr="0078037A">
        <w:rPr>
          <w:rFonts w:ascii="Times New Roman" w:hAnsi="Times New Roman" w:cs="Times New Roman"/>
          <w:color w:val="000000"/>
          <w:kern w:val="0"/>
        </w:rPr>
        <w:t>中文標點符號一律用「全形」輸入。</w:t>
      </w:r>
    </w:p>
    <w:p w:rsidR="0078037A" w:rsidRPr="0078037A" w:rsidRDefault="0078037A" w:rsidP="0078037A">
      <w:pPr>
        <w:adjustRightInd w:val="0"/>
        <w:ind w:leftChars="400" w:left="1200" w:hangingChars="100" w:hanging="2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2. </w:t>
      </w:r>
      <w:r w:rsidRPr="0078037A">
        <w:rPr>
          <w:rFonts w:ascii="Times New Roman" w:hAnsi="Times New Roman" w:cs="Times New Roman"/>
          <w:color w:val="000000"/>
          <w:kern w:val="0"/>
        </w:rPr>
        <w:t>正文中，書刊名及篇名的標點符號使用範例：</w:t>
      </w:r>
    </w:p>
    <w:p w:rsidR="0078037A" w:rsidRPr="0078037A" w:rsidRDefault="0078037A" w:rsidP="0078037A">
      <w:pPr>
        <w:adjustRightInd w:val="0"/>
        <w:ind w:leftChars="413" w:left="1272" w:hangingChars="117" w:hanging="281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　中、日文書刊名：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《臺灣社會學刊》</w:t>
      </w:r>
    </w:p>
    <w:p w:rsidR="0078037A" w:rsidRPr="0078037A" w:rsidRDefault="0078037A" w:rsidP="0078037A">
      <w:pPr>
        <w:adjustRightInd w:val="0"/>
        <w:ind w:leftChars="413" w:left="1272" w:hangingChars="117" w:hanging="281"/>
        <w:rPr>
          <w:rFonts w:ascii="Times New Roman" w:hAnsi="Times New Roman" w:cs="Times New Roman"/>
          <w:i/>
          <w:iCs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 xml:space="preserve">　</w:t>
      </w:r>
      <w:r w:rsidRPr="0078037A">
        <w:rPr>
          <w:rFonts w:ascii="Times New Roman" w:hAnsi="Times New Roman" w:cs="Times New Roman"/>
          <w:color w:val="000000"/>
          <w:kern w:val="0"/>
        </w:rPr>
        <w:t>西文書刊名：</w:t>
      </w:r>
      <w:r w:rsidRPr="0078037A">
        <w:rPr>
          <w:rFonts w:ascii="Times New Roman" w:hAnsi="Times New Roman" w:cs="Times New Roman"/>
          <w:i/>
          <w:iCs/>
          <w:color w:val="000000"/>
          <w:kern w:val="0"/>
        </w:rPr>
        <w:t>American Sociological Review</w:t>
      </w:r>
    </w:p>
    <w:p w:rsidR="0078037A" w:rsidRPr="0078037A" w:rsidRDefault="0078037A" w:rsidP="0078037A">
      <w:pPr>
        <w:adjustRightInd w:val="0"/>
        <w:ind w:firstLine="1276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lastRenderedPageBreak/>
        <w:t>中、日文篇名：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〈企業組織中升遷機會的決定及員工的期望〉</w:t>
      </w:r>
    </w:p>
    <w:p w:rsidR="0078037A" w:rsidRPr="0078037A" w:rsidRDefault="0078037A" w:rsidP="0078037A">
      <w:pPr>
        <w:adjustRightInd w:val="0"/>
        <w:ind w:firstLine="1276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西文篇名：</w:t>
      </w:r>
      <w:r w:rsidRPr="0078037A">
        <w:rPr>
          <w:rFonts w:ascii="Times New Roman" w:hAnsi="Times New Roman" w:cs="Times New Roman"/>
          <w:color w:val="000000"/>
          <w:kern w:val="0"/>
        </w:rPr>
        <w:t>“Social Problems and the Quality of Life”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  </w:t>
      </w:r>
      <w:r w:rsidRPr="0078037A">
        <w:rPr>
          <w:rFonts w:ascii="Times New Roman" w:hAnsi="Times New Roman" w:cs="Times New Roman"/>
          <w:color w:val="000000"/>
          <w:kern w:val="0"/>
        </w:rPr>
        <w:t>（四）標題：</w:t>
      </w:r>
    </w:p>
    <w:p w:rsidR="0078037A" w:rsidRPr="0078037A" w:rsidRDefault="0078037A" w:rsidP="0078037A">
      <w:pPr>
        <w:adjustRightInd w:val="0"/>
        <w:ind w:left="1276" w:hanging="316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1. </w:t>
      </w:r>
      <w:r w:rsidRPr="0078037A">
        <w:rPr>
          <w:rFonts w:ascii="Times New Roman" w:hAnsi="Times New Roman" w:cs="Times New Roman"/>
          <w:color w:val="000000"/>
          <w:kern w:val="0"/>
        </w:rPr>
        <w:t>中文大小標題以一、（一）、</w:t>
      </w:r>
      <w:r w:rsidRPr="0078037A">
        <w:rPr>
          <w:rFonts w:ascii="Times New Roman" w:hAnsi="Times New Roman" w:cs="Times New Roman"/>
          <w:color w:val="000000"/>
          <w:kern w:val="0"/>
        </w:rPr>
        <w:t>1.</w:t>
      </w:r>
      <w:r w:rsidRPr="0078037A">
        <w:rPr>
          <w:rFonts w:ascii="Times New Roman" w:hAnsi="Times New Roman" w:cs="Times New Roman"/>
          <w:color w:val="000000"/>
          <w:kern w:val="0"/>
        </w:rPr>
        <w:t>、（</w:t>
      </w:r>
      <w:r w:rsidRPr="0078037A">
        <w:rPr>
          <w:rFonts w:ascii="Times New Roman" w:hAnsi="Times New Roman" w:cs="Times New Roman"/>
          <w:color w:val="000000"/>
          <w:kern w:val="0"/>
        </w:rPr>
        <w:t>1</w:t>
      </w:r>
      <w:r w:rsidRPr="0078037A">
        <w:rPr>
          <w:rFonts w:ascii="Times New Roman" w:hAnsi="Times New Roman" w:cs="Times New Roman"/>
          <w:color w:val="000000"/>
          <w:kern w:val="0"/>
        </w:rPr>
        <w:t>）、</w:t>
      </w:r>
      <w:r w:rsidRPr="0078037A">
        <w:rPr>
          <w:rFonts w:ascii="Times New Roman" w:hAnsi="Times New Roman" w:cs="Times New Roman"/>
          <w:color w:val="000000"/>
          <w:kern w:val="0"/>
        </w:rPr>
        <w:t>I</w:t>
      </w:r>
      <w:r w:rsidRPr="0078037A">
        <w:rPr>
          <w:rFonts w:ascii="Times New Roman" w:hAnsi="Times New Roman" w:cs="Times New Roman"/>
          <w:color w:val="000000"/>
          <w:kern w:val="0"/>
        </w:rPr>
        <w:t>、（</w:t>
      </w:r>
      <w:r w:rsidRPr="0078037A">
        <w:rPr>
          <w:rFonts w:ascii="Times New Roman" w:hAnsi="Times New Roman" w:cs="Times New Roman"/>
          <w:color w:val="000000"/>
          <w:kern w:val="0"/>
        </w:rPr>
        <w:t>I</w:t>
      </w:r>
      <w:r w:rsidRPr="0078037A">
        <w:rPr>
          <w:rFonts w:ascii="Times New Roman" w:hAnsi="Times New Roman" w:cs="Times New Roman"/>
          <w:color w:val="000000"/>
          <w:kern w:val="0"/>
        </w:rPr>
        <w:t>）、</w:t>
      </w:r>
      <w:r w:rsidRPr="0078037A">
        <w:rPr>
          <w:rFonts w:ascii="Times New Roman" w:hAnsi="Times New Roman" w:cs="Times New Roman"/>
          <w:color w:val="000000"/>
          <w:kern w:val="0"/>
        </w:rPr>
        <w:t>i</w:t>
      </w:r>
      <w:r w:rsidRPr="0078037A">
        <w:rPr>
          <w:rFonts w:ascii="Times New Roman" w:hAnsi="Times New Roman" w:cs="Times New Roman"/>
          <w:color w:val="000000"/>
          <w:kern w:val="0"/>
        </w:rPr>
        <w:t>、（</w:t>
      </w:r>
      <w:r w:rsidRPr="0078037A">
        <w:rPr>
          <w:rFonts w:ascii="Times New Roman" w:hAnsi="Times New Roman" w:cs="Times New Roman"/>
          <w:color w:val="000000"/>
          <w:kern w:val="0"/>
        </w:rPr>
        <w:t>i</w:t>
      </w:r>
      <w:r w:rsidRPr="0078037A">
        <w:rPr>
          <w:rFonts w:ascii="Times New Roman" w:hAnsi="Times New Roman" w:cs="Times New Roman"/>
          <w:color w:val="000000"/>
          <w:kern w:val="0"/>
        </w:rPr>
        <w:t>）為序，必要時可以壹、貳</w:t>
      </w:r>
      <w:r w:rsidRPr="0078037A">
        <w:rPr>
          <w:rFonts w:ascii="Times New Roman" w:hAnsi="Times New Roman" w:cs="Times New Roman"/>
          <w:color w:val="000000"/>
          <w:kern w:val="0"/>
        </w:rPr>
        <w:t>……</w:t>
      </w:r>
      <w:r w:rsidRPr="0078037A">
        <w:rPr>
          <w:rFonts w:ascii="Times New Roman" w:hAnsi="Times New Roman" w:cs="Times New Roman"/>
          <w:color w:val="000000"/>
          <w:kern w:val="0"/>
        </w:rPr>
        <w:t>等編號。</w:t>
      </w:r>
    </w:p>
    <w:p w:rsidR="0078037A" w:rsidRPr="0078037A" w:rsidRDefault="0078037A" w:rsidP="0078037A">
      <w:pPr>
        <w:pStyle w:val="Default"/>
        <w:overflowPunct w:val="0"/>
        <w:autoSpaceDE/>
        <w:autoSpaceDN/>
        <w:ind w:firstLine="960"/>
        <w:rPr>
          <w:rFonts w:ascii="Times New Roman" w:hAnsi="Times New Roman" w:cs="Times New Roman"/>
        </w:rPr>
      </w:pPr>
      <w:r w:rsidRPr="0078037A">
        <w:rPr>
          <w:rFonts w:ascii="Times New Roman" w:hAnsi="Times New Roman" w:cs="Times New Roman"/>
        </w:rPr>
        <w:t xml:space="preserve">2. </w:t>
      </w:r>
      <w:r w:rsidRPr="0078037A">
        <w:rPr>
          <w:rFonts w:ascii="Times New Roman" w:hAnsi="Times New Roman" w:cs="Times New Roman"/>
        </w:rPr>
        <w:t>西文大小標題以</w:t>
      </w:r>
      <w:r w:rsidRPr="0078037A">
        <w:rPr>
          <w:rFonts w:ascii="Times New Roman" w:hAnsi="Times New Roman" w:cs="Times New Roman"/>
        </w:rPr>
        <w:t xml:space="preserve"> I. A. 1. a.</w:t>
      </w:r>
      <w:r w:rsidRPr="0078037A">
        <w:rPr>
          <w:rFonts w:ascii="Times New Roman" w:hAnsi="Times New Roman" w:cs="Times New Roman"/>
        </w:rPr>
        <w:t>（</w:t>
      </w:r>
      <w:r w:rsidRPr="0078037A">
        <w:rPr>
          <w:rFonts w:ascii="Times New Roman" w:hAnsi="Times New Roman" w:cs="Times New Roman"/>
        </w:rPr>
        <w:t>1</w:t>
      </w:r>
      <w:r w:rsidRPr="0078037A">
        <w:rPr>
          <w:rFonts w:ascii="Times New Roman" w:hAnsi="Times New Roman" w:cs="Times New Roman"/>
        </w:rPr>
        <w:t>）（</w:t>
      </w:r>
      <w:r w:rsidRPr="0078037A">
        <w:rPr>
          <w:rFonts w:ascii="Times New Roman" w:hAnsi="Times New Roman" w:cs="Times New Roman"/>
        </w:rPr>
        <w:t>a</w:t>
      </w:r>
      <w:r w:rsidRPr="0078037A">
        <w:rPr>
          <w:rFonts w:ascii="Times New Roman" w:hAnsi="Times New Roman" w:cs="Times New Roman"/>
        </w:rPr>
        <w:t>）為序。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  </w:t>
      </w:r>
      <w:r w:rsidRPr="0078037A">
        <w:rPr>
          <w:rFonts w:ascii="Times New Roman" w:hAnsi="Times New Roman" w:cs="Times New Roman"/>
          <w:color w:val="000000"/>
          <w:kern w:val="0"/>
        </w:rPr>
        <w:t>（五）分項：內文中之分項以（</w:t>
      </w:r>
      <w:r w:rsidRPr="0078037A">
        <w:rPr>
          <w:rFonts w:ascii="Times New Roman" w:hAnsi="Times New Roman" w:cs="Times New Roman"/>
          <w:color w:val="000000"/>
          <w:kern w:val="0"/>
        </w:rPr>
        <w:t>1</w:t>
      </w:r>
      <w:r w:rsidRPr="0078037A">
        <w:rPr>
          <w:rFonts w:ascii="Times New Roman" w:hAnsi="Times New Roman" w:cs="Times New Roman"/>
          <w:color w:val="000000"/>
          <w:kern w:val="0"/>
        </w:rPr>
        <w:t>）、（</w:t>
      </w:r>
      <w:r w:rsidRPr="0078037A">
        <w:rPr>
          <w:rFonts w:ascii="Times New Roman" w:hAnsi="Times New Roman" w:cs="Times New Roman"/>
          <w:color w:val="000000"/>
          <w:kern w:val="0"/>
        </w:rPr>
        <w:t>2</w:t>
      </w:r>
      <w:r w:rsidRPr="0078037A">
        <w:rPr>
          <w:rFonts w:ascii="Times New Roman" w:hAnsi="Times New Roman" w:cs="Times New Roman"/>
          <w:color w:val="000000"/>
          <w:kern w:val="0"/>
        </w:rPr>
        <w:t>）、（</w:t>
      </w:r>
      <w:r w:rsidRPr="0078037A">
        <w:rPr>
          <w:rFonts w:ascii="Times New Roman" w:hAnsi="Times New Roman" w:cs="Times New Roman"/>
          <w:color w:val="000000"/>
          <w:kern w:val="0"/>
        </w:rPr>
        <w:t>3</w:t>
      </w:r>
      <w:r w:rsidRPr="0078037A">
        <w:rPr>
          <w:rFonts w:ascii="Times New Roman" w:hAnsi="Times New Roman" w:cs="Times New Roman"/>
          <w:color w:val="000000"/>
          <w:kern w:val="0"/>
        </w:rPr>
        <w:t>）</w:t>
      </w:r>
      <w:r w:rsidRPr="0078037A">
        <w:rPr>
          <w:rFonts w:ascii="Times New Roman" w:hAnsi="Times New Roman" w:cs="Times New Roman"/>
          <w:color w:val="000000"/>
          <w:kern w:val="0"/>
        </w:rPr>
        <w:t>…</w:t>
      </w:r>
      <w:r w:rsidRPr="0078037A">
        <w:rPr>
          <w:rFonts w:ascii="Times New Roman" w:hAnsi="Times New Roman" w:cs="Times New Roman"/>
          <w:color w:val="000000"/>
          <w:kern w:val="0"/>
        </w:rPr>
        <w:t>表示；子項以</w:t>
      </w:r>
      <w:r w:rsidRPr="0078037A">
        <w:rPr>
          <w:rFonts w:ascii="Times New Roman" w:hAnsi="Times New Roman" w:cs="Times New Roman"/>
          <w:color w:val="000000"/>
          <w:kern w:val="0"/>
        </w:rPr>
        <w:fldChar w:fldCharType="begin"/>
      </w:r>
      <w:r w:rsidRPr="0078037A">
        <w:rPr>
          <w:rFonts w:ascii="Times New Roman" w:hAnsi="Times New Roman" w:cs="Times New Roman"/>
          <w:color w:val="000000"/>
          <w:kern w:val="0"/>
        </w:rPr>
        <w:instrText xml:space="preserve"> eq \o\ac(○,</w:instrText>
      </w:r>
      <w:r w:rsidRPr="0078037A">
        <w:rPr>
          <w:rFonts w:ascii="Times New Roman" w:hAnsi="Times New Roman" w:cs="Times New Roman"/>
          <w:color w:val="000000"/>
          <w:kern w:val="0"/>
          <w:position w:val="3"/>
          <w:sz w:val="16"/>
        </w:rPr>
        <w:instrText>1</w:instrText>
      </w:r>
      <w:r w:rsidRPr="0078037A">
        <w:rPr>
          <w:rFonts w:ascii="Times New Roman" w:hAnsi="Times New Roman" w:cs="Times New Roman"/>
          <w:color w:val="000000"/>
          <w:kern w:val="0"/>
        </w:rPr>
        <w:instrText>)</w:instrText>
      </w:r>
      <w:r w:rsidRPr="0078037A">
        <w:rPr>
          <w:rFonts w:ascii="Times New Roman" w:hAnsi="Times New Roman" w:cs="Times New Roman"/>
          <w:color w:val="000000"/>
          <w:kern w:val="0"/>
        </w:rPr>
        <w:fldChar w:fldCharType="end"/>
      </w:r>
      <w:r w:rsidRPr="0078037A">
        <w:rPr>
          <w:rFonts w:ascii="Times New Roman" w:hAnsi="Times New Roman" w:cs="Times New Roman"/>
          <w:color w:val="000000"/>
          <w:kern w:val="0"/>
        </w:rPr>
        <w:t>、</w:t>
      </w:r>
      <w:r w:rsidRPr="0078037A">
        <w:rPr>
          <w:rFonts w:ascii="Times New Roman" w:hAnsi="Times New Roman" w:cs="Times New Roman"/>
          <w:color w:val="000000"/>
          <w:kern w:val="0"/>
        </w:rPr>
        <w:fldChar w:fldCharType="begin"/>
      </w:r>
      <w:r w:rsidRPr="0078037A">
        <w:rPr>
          <w:rFonts w:ascii="Times New Roman" w:hAnsi="Times New Roman" w:cs="Times New Roman"/>
          <w:color w:val="000000"/>
          <w:kern w:val="0"/>
        </w:rPr>
        <w:instrText xml:space="preserve"> eq \o\ac(○,</w:instrText>
      </w:r>
      <w:r w:rsidRPr="0078037A">
        <w:rPr>
          <w:rFonts w:ascii="Times New Roman" w:hAnsi="Times New Roman" w:cs="Times New Roman"/>
          <w:color w:val="000000"/>
          <w:kern w:val="0"/>
          <w:position w:val="3"/>
          <w:sz w:val="16"/>
        </w:rPr>
        <w:instrText>2</w:instrText>
      </w:r>
      <w:r w:rsidRPr="0078037A">
        <w:rPr>
          <w:rFonts w:ascii="Times New Roman" w:hAnsi="Times New Roman" w:cs="Times New Roman"/>
          <w:color w:val="000000"/>
          <w:kern w:val="0"/>
        </w:rPr>
        <w:instrText>)</w:instrText>
      </w:r>
      <w:r w:rsidRPr="0078037A">
        <w:rPr>
          <w:rFonts w:ascii="Times New Roman" w:hAnsi="Times New Roman" w:cs="Times New Roman"/>
          <w:color w:val="000000"/>
          <w:kern w:val="0"/>
        </w:rPr>
        <w:fldChar w:fldCharType="end"/>
      </w:r>
      <w:r w:rsidRPr="0078037A">
        <w:rPr>
          <w:rFonts w:ascii="Times New Roman" w:hAnsi="Times New Roman" w:cs="Times New Roman"/>
          <w:color w:val="000000"/>
          <w:kern w:val="0"/>
        </w:rPr>
        <w:t>、</w:t>
      </w:r>
      <w:r w:rsidRPr="0078037A">
        <w:rPr>
          <w:rFonts w:ascii="Times New Roman" w:hAnsi="Times New Roman" w:cs="Times New Roman"/>
          <w:color w:val="000000"/>
          <w:kern w:val="0"/>
        </w:rPr>
        <w:fldChar w:fldCharType="begin"/>
      </w:r>
      <w:r w:rsidRPr="0078037A">
        <w:rPr>
          <w:rFonts w:ascii="Times New Roman" w:hAnsi="Times New Roman" w:cs="Times New Roman"/>
          <w:color w:val="000000"/>
          <w:kern w:val="0"/>
        </w:rPr>
        <w:instrText xml:space="preserve"> eq \o\ac(○,</w:instrText>
      </w:r>
      <w:r w:rsidRPr="0078037A">
        <w:rPr>
          <w:rFonts w:ascii="Times New Roman" w:hAnsi="Times New Roman" w:cs="Times New Roman"/>
          <w:color w:val="000000"/>
          <w:kern w:val="0"/>
          <w:position w:val="3"/>
          <w:sz w:val="16"/>
        </w:rPr>
        <w:instrText>3</w:instrText>
      </w:r>
      <w:r w:rsidRPr="0078037A">
        <w:rPr>
          <w:rFonts w:ascii="Times New Roman" w:hAnsi="Times New Roman" w:cs="Times New Roman"/>
          <w:color w:val="000000"/>
          <w:kern w:val="0"/>
        </w:rPr>
        <w:instrText>)</w:instrText>
      </w:r>
      <w:r w:rsidRPr="0078037A">
        <w:rPr>
          <w:rFonts w:ascii="Times New Roman" w:hAnsi="Times New Roman" w:cs="Times New Roman"/>
          <w:color w:val="000000"/>
          <w:kern w:val="0"/>
        </w:rPr>
        <w:fldChar w:fldCharType="end"/>
      </w:r>
      <w:r w:rsidRPr="0078037A">
        <w:rPr>
          <w:rFonts w:ascii="Times New Roman" w:hAnsi="Times New Roman" w:cs="Times New Roman"/>
          <w:color w:val="000000"/>
          <w:kern w:val="0"/>
        </w:rPr>
        <w:t>…</w:t>
      </w:r>
      <w:r w:rsidRPr="0078037A">
        <w:rPr>
          <w:rFonts w:ascii="Times New Roman" w:hAnsi="Times New Roman" w:cs="Times New Roman"/>
          <w:color w:val="000000"/>
          <w:kern w:val="0"/>
        </w:rPr>
        <w:t>表示。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  </w:t>
      </w:r>
      <w:r w:rsidRPr="0078037A">
        <w:rPr>
          <w:rFonts w:ascii="Times New Roman" w:hAnsi="Times New Roman" w:cs="Times New Roman"/>
          <w:color w:val="000000"/>
          <w:kern w:val="0"/>
        </w:rPr>
        <w:t>（六）引書：（原則上以引號標示加註即可）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1. </w:t>
      </w:r>
      <w:r w:rsidRPr="0078037A">
        <w:rPr>
          <w:rFonts w:ascii="Times New Roman" w:hAnsi="Times New Roman" w:cs="Times New Roman"/>
          <w:color w:val="000000"/>
          <w:kern w:val="0"/>
        </w:rPr>
        <w:t>不獨立起段：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</w:t>
      </w:r>
      <w:r w:rsidRPr="0078037A">
        <w:rPr>
          <w:rFonts w:ascii="Times New Roman" w:hAnsi="Times New Roman" w:cs="Times New Roman"/>
          <w:color w:val="000000"/>
          <w:kern w:val="0"/>
        </w:rPr>
        <w:t>1</w:t>
      </w:r>
      <w:r w:rsidRPr="0078037A">
        <w:rPr>
          <w:rFonts w:ascii="Times New Roman" w:hAnsi="Times New Roman" w:cs="Times New Roman"/>
          <w:color w:val="000000"/>
          <w:kern w:val="0"/>
        </w:rPr>
        <w:t>）標楷體。中文使用引號「」，西文使用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“ </w:t>
      </w:r>
      <w:r w:rsidRPr="0078037A">
        <w:rPr>
          <w:rFonts w:ascii="Times New Roman" w:hAnsi="Times New Roman" w:cs="Times New Roman"/>
          <w:color w:val="000000"/>
          <w:kern w:val="0"/>
        </w:rPr>
        <w:t>＂，並加註出處。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</w:t>
      </w:r>
      <w:r w:rsidRPr="0078037A">
        <w:rPr>
          <w:rFonts w:ascii="Times New Roman" w:hAnsi="Times New Roman" w:cs="Times New Roman"/>
          <w:color w:val="000000"/>
          <w:kern w:val="0"/>
        </w:rPr>
        <w:t>2</w:t>
      </w:r>
      <w:r w:rsidRPr="0078037A">
        <w:rPr>
          <w:rFonts w:ascii="Times New Roman" w:hAnsi="Times New Roman" w:cs="Times New Roman"/>
          <w:color w:val="000000"/>
          <w:kern w:val="0"/>
        </w:rPr>
        <w:t>）引書中又有引言時，第二個引言前後，中文加『』符號；西文加｀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＇符號。</w:t>
      </w:r>
    </w:p>
    <w:p w:rsidR="0078037A" w:rsidRPr="0078037A" w:rsidRDefault="0078037A" w:rsidP="0078037A">
      <w:pPr>
        <w:adjustRightInd w:val="0"/>
        <w:ind w:left="840" w:hanging="36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2. </w:t>
      </w:r>
      <w:r w:rsidRPr="0078037A">
        <w:rPr>
          <w:rFonts w:ascii="Times New Roman" w:hAnsi="Times New Roman" w:cs="Times New Roman"/>
          <w:color w:val="000000"/>
          <w:kern w:val="0"/>
        </w:rPr>
        <w:t>獨立起段：（引言長於三行或有必要特別強調時，可獨立斷行成引文格式），採標楷體。不用引號，且左右內縮三個字元，西文引文則前後各內縮</w:t>
      </w:r>
      <w:r w:rsidRPr="0078037A">
        <w:rPr>
          <w:rFonts w:ascii="Times New Roman" w:hAnsi="Times New Roman" w:cs="Times New Roman"/>
          <w:color w:val="000000"/>
          <w:kern w:val="0"/>
        </w:rPr>
        <w:t>1.54</w:t>
      </w:r>
      <w:r w:rsidRPr="0078037A">
        <w:rPr>
          <w:rFonts w:ascii="Times New Roman" w:hAnsi="Times New Roman" w:cs="Times New Roman"/>
          <w:color w:val="000000"/>
          <w:kern w:val="0"/>
        </w:rPr>
        <w:t>公分。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3. </w:t>
      </w:r>
      <w:r w:rsidRPr="0078037A">
        <w:rPr>
          <w:rFonts w:ascii="Times New Roman" w:hAnsi="Times New Roman" w:cs="Times New Roman"/>
          <w:color w:val="000000"/>
          <w:kern w:val="0"/>
        </w:rPr>
        <w:t>引書結束後，加註出處。</w:t>
      </w:r>
    </w:p>
    <w:p w:rsidR="0078037A" w:rsidRPr="0078037A" w:rsidRDefault="0078037A" w:rsidP="0078037A">
      <w:pPr>
        <w:adjustRightInd w:val="0"/>
        <w:ind w:left="720" w:hanging="2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4. </w:t>
      </w:r>
      <w:r w:rsidRPr="0078037A">
        <w:rPr>
          <w:rFonts w:ascii="Times New Roman" w:hAnsi="Times New Roman" w:cs="Times New Roman"/>
          <w:color w:val="000000"/>
          <w:kern w:val="0"/>
        </w:rPr>
        <w:t>參考資料（引用書目）：如果直接將作者、出版時間、頁數寫入正文，則不需重複加注，但仍需列入參考資料（引用書目）頁。著錄依作者姓名排序。作者有兩人時，統一以「</w:t>
      </w:r>
      <w:r w:rsidRPr="0078037A">
        <w:rPr>
          <w:rFonts w:ascii="Times New Roman" w:hAnsi="Times New Roman" w:cs="Times New Roman"/>
          <w:color w:val="000000"/>
          <w:kern w:val="0"/>
        </w:rPr>
        <w:t>A</w:t>
      </w:r>
      <w:r w:rsidRPr="0078037A">
        <w:rPr>
          <w:rFonts w:ascii="Times New Roman" w:hAnsi="Times New Roman" w:cs="Times New Roman"/>
          <w:color w:val="000000"/>
          <w:kern w:val="0"/>
        </w:rPr>
        <w:t>與</w:t>
      </w:r>
      <w:r w:rsidRPr="0078037A">
        <w:rPr>
          <w:rFonts w:ascii="Times New Roman" w:hAnsi="Times New Roman" w:cs="Times New Roman"/>
          <w:color w:val="000000"/>
          <w:kern w:val="0"/>
        </w:rPr>
        <w:t>B</w:t>
      </w:r>
      <w:r w:rsidRPr="0078037A">
        <w:rPr>
          <w:rFonts w:ascii="Times New Roman" w:hAnsi="Times New Roman" w:cs="Times New Roman"/>
          <w:color w:val="000000"/>
          <w:kern w:val="0"/>
        </w:rPr>
        <w:t>」的形式書寫。作者於三人以上時，第一次引用時列出所有作者，第二次以後引用，僅列出第一位作者，餘者以「等人」（中文）或「</w:t>
      </w:r>
      <w:r w:rsidRPr="0078037A">
        <w:rPr>
          <w:rFonts w:ascii="Times New Roman" w:hAnsi="Times New Roman" w:cs="Times New Roman"/>
          <w:color w:val="000000"/>
          <w:kern w:val="0"/>
        </w:rPr>
        <w:t>et al.</w:t>
      </w:r>
      <w:r w:rsidRPr="0078037A">
        <w:rPr>
          <w:rFonts w:ascii="Times New Roman" w:hAnsi="Times New Roman" w:cs="Times New Roman"/>
          <w:color w:val="000000"/>
          <w:kern w:val="0"/>
        </w:rPr>
        <w:t>」（西文）代替。</w:t>
      </w:r>
    </w:p>
    <w:p w:rsidR="0078037A" w:rsidRPr="0078037A" w:rsidRDefault="0078037A" w:rsidP="0078037A">
      <w:pPr>
        <w:adjustRightInd w:val="0"/>
        <w:ind w:left="720" w:hanging="2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5. </w:t>
      </w:r>
      <w:r w:rsidRPr="0078037A">
        <w:rPr>
          <w:rFonts w:ascii="Times New Roman" w:hAnsi="Times New Roman" w:cs="Times New Roman"/>
          <w:color w:val="000000"/>
          <w:kern w:val="0"/>
        </w:rPr>
        <w:t>參考資料（引用書目）頁置於文後，以條列方式逐項列出引用文獻（請勿以章節附註方式）；引用文獻格式務必與引書範例一致。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（七）頁下註腳方式與體例規範：</w:t>
      </w:r>
    </w:p>
    <w:p w:rsidR="0078037A" w:rsidRPr="0078037A" w:rsidRDefault="0078037A" w:rsidP="0078037A">
      <w:pPr>
        <w:adjustRightInd w:val="0"/>
        <w:ind w:left="720" w:hanging="240"/>
        <w:rPr>
          <w:rFonts w:ascii="Times New Roman" w:hAnsi="Times New Roman" w:cs="Times New Roman"/>
          <w:color w:val="FF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1. </w:t>
      </w:r>
      <w:r w:rsidRPr="0078037A">
        <w:rPr>
          <w:rFonts w:ascii="Times New Roman" w:hAnsi="Times New Roman" w:cs="Times New Roman"/>
          <w:color w:val="FF0000"/>
          <w:kern w:val="0"/>
        </w:rPr>
        <w:t>採用註腳。新細明體，</w:t>
      </w:r>
      <w:r w:rsidRPr="0078037A">
        <w:rPr>
          <w:rFonts w:ascii="Times New Roman" w:hAnsi="Times New Roman" w:cs="Times New Roman"/>
          <w:color w:val="FF0000"/>
          <w:kern w:val="0"/>
        </w:rPr>
        <w:t xml:space="preserve">10 </w:t>
      </w:r>
      <w:r w:rsidRPr="0078037A">
        <w:rPr>
          <w:rFonts w:ascii="Times New Roman" w:hAnsi="Times New Roman" w:cs="Times New Roman"/>
          <w:color w:val="FF0000"/>
          <w:kern w:val="0"/>
        </w:rPr>
        <w:t>級字，單行間距。</w:t>
      </w:r>
    </w:p>
    <w:p w:rsidR="0078037A" w:rsidRPr="0078037A" w:rsidRDefault="0078037A" w:rsidP="0078037A">
      <w:pPr>
        <w:adjustRightInd w:val="0"/>
        <w:ind w:left="720" w:hanging="2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2. </w:t>
      </w:r>
      <w:r w:rsidRPr="0078037A">
        <w:rPr>
          <w:rFonts w:ascii="Times New Roman" w:hAnsi="Times New Roman" w:cs="Times New Roman"/>
          <w:color w:val="000000"/>
          <w:kern w:val="0"/>
        </w:rPr>
        <w:t>註明書目；僅需列出「作者，〈篇名〉，《書名》，頁碼。」同一書目首次出現時，宜在《書名》後，加註出版資料。</w:t>
      </w:r>
    </w:p>
    <w:p w:rsidR="0078037A" w:rsidRPr="0078037A" w:rsidRDefault="0078037A" w:rsidP="0078037A">
      <w:pPr>
        <w:adjustRightInd w:val="0"/>
        <w:ind w:left="840" w:hanging="36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3. </w:t>
      </w:r>
      <w:r w:rsidRPr="0078037A">
        <w:rPr>
          <w:rFonts w:ascii="Times New Roman" w:hAnsi="Times New Roman" w:cs="Times New Roman"/>
          <w:color w:val="000000"/>
          <w:kern w:val="0"/>
        </w:rPr>
        <w:t>原則上不使用「同註</w:t>
      </w:r>
      <w:r w:rsidRPr="0078037A">
        <w:rPr>
          <w:rFonts w:ascii="Times New Roman" w:hAnsi="Times New Roman" w:cs="Times New Roman"/>
          <w:color w:val="000000"/>
          <w:kern w:val="0"/>
        </w:rPr>
        <w:t>xx</w:t>
      </w:r>
      <w:r w:rsidRPr="0078037A">
        <w:rPr>
          <w:rFonts w:ascii="Times New Roman" w:hAnsi="Times New Roman" w:cs="Times New Roman"/>
          <w:color w:val="000000"/>
          <w:kern w:val="0"/>
        </w:rPr>
        <w:t>，頁碼。」、「同上註，頁碼。」、「同前引書。」、「同註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xx </w:t>
      </w:r>
      <w:r w:rsidRPr="0078037A">
        <w:rPr>
          <w:rFonts w:ascii="Times New Roman" w:hAnsi="Times New Roman" w:cs="Times New Roman"/>
          <w:color w:val="000000"/>
          <w:kern w:val="0"/>
        </w:rPr>
        <w:t>引書。」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4. </w:t>
      </w:r>
      <w:r w:rsidRPr="0078037A">
        <w:rPr>
          <w:rFonts w:ascii="Times New Roman" w:hAnsi="Times New Roman" w:cs="Times New Roman"/>
          <w:color w:val="000000"/>
          <w:kern w:val="0"/>
        </w:rPr>
        <w:t>出現於註腳之書目，應於參考資料（引用書目）處，詳列書目資料。</w:t>
      </w:r>
    </w:p>
    <w:p w:rsidR="0078037A" w:rsidRPr="0078037A" w:rsidRDefault="0078037A" w:rsidP="0078037A">
      <w:pPr>
        <w:adjustRightInd w:val="0"/>
        <w:ind w:left="840" w:hanging="36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5. </w:t>
      </w:r>
      <w:r w:rsidRPr="0078037A">
        <w:rPr>
          <w:rFonts w:ascii="Times New Roman" w:hAnsi="Times New Roman" w:cs="Times New Roman"/>
          <w:color w:val="000000"/>
          <w:kern w:val="0"/>
        </w:rPr>
        <w:t>請檢查註解編碼與正文之間的空格；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MSWord </w:t>
      </w:r>
      <w:r w:rsidRPr="0078037A">
        <w:rPr>
          <w:rFonts w:ascii="Times New Roman" w:hAnsi="Times New Roman" w:cs="Times New Roman"/>
          <w:color w:val="000000"/>
          <w:kern w:val="0"/>
        </w:rPr>
        <w:t>自動格式功能會自行刪略此一空格，導致格式不一致。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（八）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圖版、插圖、譜例及表格：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1.</w:t>
      </w:r>
      <w:r w:rsidRPr="0078037A">
        <w:rPr>
          <w:rFonts w:ascii="Times New Roman" w:hAnsi="Times New Roman" w:cs="Times New Roman"/>
          <w:color w:val="000000"/>
          <w:kern w:val="0"/>
        </w:rPr>
        <w:t>排序：</w:t>
      </w:r>
    </w:p>
    <w:p w:rsidR="0078037A" w:rsidRPr="0078037A" w:rsidRDefault="0078037A" w:rsidP="0078037A">
      <w:pPr>
        <w:adjustRightInd w:val="0"/>
        <w:ind w:left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圖版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1</w:t>
      </w:r>
      <w:r w:rsidRPr="0078037A">
        <w:rPr>
          <w:rFonts w:ascii="Times New Roman" w:hAnsi="Times New Roman" w:cs="Times New Roman"/>
          <w:color w:val="000000"/>
          <w:kern w:val="0"/>
        </w:rPr>
        <w:t>，圖</w:t>
      </w:r>
      <w:r w:rsidRPr="0078037A">
        <w:rPr>
          <w:rFonts w:ascii="Times New Roman" w:hAnsi="Times New Roman" w:cs="Times New Roman"/>
          <w:color w:val="000000"/>
          <w:kern w:val="0"/>
        </w:rPr>
        <w:t>1</w:t>
      </w:r>
      <w:r w:rsidRPr="0078037A">
        <w:rPr>
          <w:rFonts w:ascii="Times New Roman" w:hAnsi="Times New Roman" w:cs="Times New Roman"/>
          <w:color w:val="000000"/>
          <w:kern w:val="0"/>
        </w:rPr>
        <w:t>，表</w:t>
      </w:r>
      <w:r w:rsidRPr="0078037A">
        <w:rPr>
          <w:rFonts w:ascii="Times New Roman" w:hAnsi="Times New Roman" w:cs="Times New Roman"/>
          <w:color w:val="000000"/>
          <w:kern w:val="0"/>
        </w:rPr>
        <w:t>1</w:t>
      </w:r>
      <w:r w:rsidRPr="0078037A">
        <w:rPr>
          <w:rFonts w:ascii="Times New Roman" w:hAnsi="Times New Roman" w:cs="Times New Roman"/>
          <w:color w:val="000000"/>
          <w:kern w:val="0"/>
        </w:rPr>
        <w:t>，譜例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1</w:t>
      </w:r>
      <w:r w:rsidRPr="0078037A">
        <w:rPr>
          <w:rFonts w:ascii="Times New Roman" w:hAnsi="Times New Roman" w:cs="Times New Roman"/>
          <w:color w:val="000000"/>
          <w:kern w:val="0"/>
        </w:rPr>
        <w:t>；圖版</w:t>
      </w:r>
      <w:r w:rsidRPr="0078037A">
        <w:rPr>
          <w:rFonts w:ascii="Times New Roman" w:hAnsi="Times New Roman" w:cs="Times New Roman"/>
          <w:color w:val="000000"/>
          <w:kern w:val="0"/>
        </w:rPr>
        <w:t>1-1</w:t>
      </w:r>
      <w:r w:rsidRPr="0078037A">
        <w:rPr>
          <w:rFonts w:ascii="Times New Roman" w:hAnsi="Times New Roman" w:cs="Times New Roman"/>
          <w:color w:val="000000"/>
          <w:kern w:val="0"/>
        </w:rPr>
        <w:t>，圖版</w:t>
      </w:r>
      <w:r w:rsidRPr="0078037A">
        <w:rPr>
          <w:rFonts w:ascii="Times New Roman" w:hAnsi="Times New Roman" w:cs="Times New Roman"/>
          <w:color w:val="000000"/>
          <w:kern w:val="0"/>
        </w:rPr>
        <w:t>1-2</w:t>
      </w:r>
      <w:r w:rsidRPr="0078037A">
        <w:rPr>
          <w:rFonts w:ascii="Times New Roman" w:hAnsi="Times New Roman" w:cs="Times New Roman"/>
          <w:color w:val="000000"/>
          <w:kern w:val="0"/>
        </w:rPr>
        <w:t>；圖</w:t>
      </w:r>
      <w:r w:rsidRPr="0078037A">
        <w:rPr>
          <w:rFonts w:ascii="Times New Roman" w:hAnsi="Times New Roman" w:cs="Times New Roman"/>
          <w:color w:val="000000"/>
          <w:kern w:val="0"/>
        </w:rPr>
        <w:t>1-1</w:t>
      </w:r>
      <w:r w:rsidRPr="0078037A">
        <w:rPr>
          <w:rFonts w:ascii="Times New Roman" w:hAnsi="Times New Roman" w:cs="Times New Roman"/>
          <w:color w:val="000000"/>
          <w:kern w:val="0"/>
        </w:rPr>
        <w:t>，圖</w:t>
      </w:r>
      <w:r w:rsidRPr="0078037A">
        <w:rPr>
          <w:rFonts w:ascii="Times New Roman" w:hAnsi="Times New Roman" w:cs="Times New Roman"/>
          <w:color w:val="000000"/>
          <w:kern w:val="0"/>
        </w:rPr>
        <w:t>1-2</w:t>
      </w:r>
      <w:r w:rsidRPr="0078037A">
        <w:rPr>
          <w:rFonts w:ascii="Times New Roman" w:hAnsi="Times New Roman" w:cs="Times New Roman"/>
          <w:color w:val="000000"/>
          <w:kern w:val="0"/>
        </w:rPr>
        <w:t>；表</w:t>
      </w:r>
      <w:r w:rsidRPr="0078037A">
        <w:rPr>
          <w:rFonts w:ascii="Times New Roman" w:hAnsi="Times New Roman" w:cs="Times New Roman"/>
          <w:color w:val="000000"/>
          <w:kern w:val="0"/>
        </w:rPr>
        <w:t>1-1</w:t>
      </w:r>
      <w:r w:rsidRPr="0078037A">
        <w:rPr>
          <w:rFonts w:ascii="Times New Roman" w:hAnsi="Times New Roman" w:cs="Times New Roman"/>
          <w:color w:val="000000"/>
          <w:kern w:val="0"/>
        </w:rPr>
        <w:t>，表</w:t>
      </w:r>
      <w:r w:rsidRPr="0078037A">
        <w:rPr>
          <w:rFonts w:ascii="Times New Roman" w:hAnsi="Times New Roman" w:cs="Times New Roman"/>
          <w:color w:val="000000"/>
          <w:kern w:val="0"/>
        </w:rPr>
        <w:t>1-2</w:t>
      </w:r>
      <w:r w:rsidRPr="0078037A">
        <w:rPr>
          <w:rFonts w:ascii="Times New Roman" w:hAnsi="Times New Roman" w:cs="Times New Roman"/>
          <w:color w:val="000000"/>
          <w:kern w:val="0"/>
        </w:rPr>
        <w:t>；譜例</w:t>
      </w:r>
      <w:r w:rsidRPr="0078037A">
        <w:rPr>
          <w:rFonts w:ascii="Times New Roman" w:hAnsi="Times New Roman" w:cs="Times New Roman"/>
          <w:color w:val="000000"/>
          <w:kern w:val="0"/>
        </w:rPr>
        <w:t>1-1</w:t>
      </w:r>
      <w:r w:rsidRPr="0078037A">
        <w:rPr>
          <w:rFonts w:ascii="Times New Roman" w:hAnsi="Times New Roman" w:cs="Times New Roman"/>
          <w:color w:val="000000"/>
          <w:kern w:val="0"/>
        </w:rPr>
        <w:t>、譜例</w:t>
      </w:r>
      <w:r w:rsidRPr="0078037A">
        <w:rPr>
          <w:rFonts w:ascii="Times New Roman" w:hAnsi="Times New Roman" w:cs="Times New Roman"/>
          <w:color w:val="000000"/>
          <w:kern w:val="0"/>
        </w:rPr>
        <w:t>1-2</w:t>
      </w:r>
      <w:r w:rsidRPr="0078037A">
        <w:rPr>
          <w:rFonts w:ascii="Times New Roman" w:hAnsi="Times New Roman" w:cs="Times New Roman"/>
          <w:color w:val="000000"/>
          <w:kern w:val="0"/>
        </w:rPr>
        <w:t>或</w:t>
      </w:r>
      <w:r w:rsidRPr="0078037A">
        <w:rPr>
          <w:rFonts w:ascii="Times New Roman" w:hAnsi="Times New Roman" w:cs="Times New Roman"/>
          <w:color w:val="000000"/>
          <w:kern w:val="0"/>
        </w:rPr>
        <w:t>Plate 1</w:t>
      </w:r>
      <w:r w:rsidRPr="0078037A">
        <w:rPr>
          <w:rFonts w:ascii="Times New Roman" w:hAnsi="Times New Roman" w:cs="Times New Roman"/>
          <w:color w:val="000000"/>
          <w:kern w:val="0"/>
        </w:rPr>
        <w:t>，</w:t>
      </w:r>
      <w:r w:rsidRPr="0078037A">
        <w:rPr>
          <w:rFonts w:ascii="Times New Roman" w:hAnsi="Times New Roman" w:cs="Times New Roman"/>
          <w:color w:val="000000"/>
          <w:kern w:val="0"/>
        </w:rPr>
        <w:t>Figure 1</w:t>
      </w:r>
      <w:r w:rsidRPr="0078037A">
        <w:rPr>
          <w:rFonts w:ascii="Times New Roman" w:hAnsi="Times New Roman" w:cs="Times New Roman"/>
          <w:color w:val="000000"/>
          <w:kern w:val="0"/>
        </w:rPr>
        <w:t>，</w:t>
      </w:r>
      <w:r w:rsidRPr="0078037A">
        <w:rPr>
          <w:rFonts w:ascii="Times New Roman" w:hAnsi="Times New Roman" w:cs="Times New Roman"/>
          <w:color w:val="000000"/>
          <w:kern w:val="0"/>
        </w:rPr>
        <w:t>Table 1</w:t>
      </w:r>
      <w:r w:rsidRPr="0078037A">
        <w:rPr>
          <w:rFonts w:ascii="Times New Roman" w:hAnsi="Times New Roman" w:cs="Times New Roman"/>
          <w:color w:val="000000"/>
          <w:kern w:val="0"/>
        </w:rPr>
        <w:t>，</w:t>
      </w:r>
      <w:r w:rsidRPr="0078037A">
        <w:rPr>
          <w:rFonts w:ascii="Times New Roman" w:hAnsi="Times New Roman" w:cs="Times New Roman"/>
          <w:color w:val="000000"/>
          <w:kern w:val="0"/>
        </w:rPr>
        <w:t>Music 1</w:t>
      </w:r>
      <w:r w:rsidRPr="0078037A">
        <w:rPr>
          <w:rFonts w:ascii="Times New Roman" w:hAnsi="Times New Roman" w:cs="Times New Roman"/>
          <w:color w:val="000000"/>
          <w:kern w:val="0"/>
        </w:rPr>
        <w:t>；</w:t>
      </w:r>
      <w:r w:rsidRPr="0078037A">
        <w:rPr>
          <w:rFonts w:ascii="Times New Roman" w:hAnsi="Times New Roman" w:cs="Times New Roman"/>
          <w:color w:val="000000"/>
          <w:kern w:val="0"/>
        </w:rPr>
        <w:t>Plate 1-1</w:t>
      </w:r>
      <w:r w:rsidRPr="0078037A">
        <w:rPr>
          <w:rFonts w:ascii="Times New Roman" w:hAnsi="Times New Roman" w:cs="Times New Roman"/>
          <w:color w:val="000000"/>
          <w:kern w:val="0"/>
        </w:rPr>
        <w:t>，</w:t>
      </w:r>
      <w:r w:rsidRPr="0078037A">
        <w:rPr>
          <w:rFonts w:ascii="Times New Roman" w:hAnsi="Times New Roman" w:cs="Times New Roman"/>
          <w:color w:val="000000"/>
          <w:kern w:val="0"/>
        </w:rPr>
        <w:t>Plate 1-2</w:t>
      </w:r>
      <w:r w:rsidRPr="0078037A">
        <w:rPr>
          <w:rFonts w:ascii="Times New Roman" w:hAnsi="Times New Roman" w:cs="Times New Roman"/>
          <w:color w:val="000000"/>
          <w:kern w:val="0"/>
        </w:rPr>
        <w:t>，</w:t>
      </w:r>
      <w:r w:rsidRPr="0078037A">
        <w:rPr>
          <w:rFonts w:ascii="Times New Roman" w:hAnsi="Times New Roman" w:cs="Times New Roman"/>
          <w:color w:val="000000"/>
          <w:kern w:val="0"/>
        </w:rPr>
        <w:t>Plate 1-3</w:t>
      </w:r>
      <w:r w:rsidRPr="0078037A">
        <w:rPr>
          <w:rFonts w:ascii="Times New Roman" w:hAnsi="Times New Roman" w:cs="Times New Roman"/>
          <w:color w:val="000000"/>
          <w:kern w:val="0"/>
        </w:rPr>
        <w:t>；餘則依此類推。</w:t>
      </w:r>
    </w:p>
    <w:p w:rsidR="0078037A" w:rsidRPr="0078037A" w:rsidRDefault="0078037A" w:rsidP="0078037A">
      <w:pPr>
        <w:adjustRightInd w:val="0"/>
        <w:ind w:left="720" w:hanging="2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2. </w:t>
      </w:r>
      <w:r w:rsidRPr="0078037A">
        <w:rPr>
          <w:rFonts w:ascii="Times New Roman" w:hAnsi="Times New Roman" w:cs="Times New Roman"/>
          <w:color w:val="000000"/>
          <w:kern w:val="0"/>
        </w:rPr>
        <w:t>圖表名的位置：圖名、圖說明文字置在圖下方；表名在表上方，表說明文字置於表下方；譜例編號在上方，並註明曲名及作曲者姓名。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3. </w:t>
      </w:r>
      <w:r w:rsidRPr="0078037A">
        <w:rPr>
          <w:rFonts w:ascii="Times New Roman" w:hAnsi="Times New Roman" w:cs="Times New Roman"/>
          <w:color w:val="000000"/>
          <w:kern w:val="0"/>
        </w:rPr>
        <w:t>不需要按圖說明之圖片，以附錄方式列於參考資料（引用書目）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之後。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（九）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數字寫法：</w:t>
      </w:r>
    </w:p>
    <w:p w:rsidR="0078037A" w:rsidRPr="0078037A" w:rsidRDefault="0078037A" w:rsidP="0078037A">
      <w:pPr>
        <w:adjustRightInd w:val="0"/>
        <w:ind w:left="720" w:hanging="2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1. </w:t>
      </w:r>
      <w:r w:rsidRPr="0078037A">
        <w:rPr>
          <w:rFonts w:ascii="Times New Roman" w:hAnsi="Times New Roman" w:cs="Times New Roman"/>
          <w:color w:val="000000"/>
          <w:kern w:val="0"/>
        </w:rPr>
        <w:t>年代、測量、統計數據以印度－阿拉伯數字（印阿數字字符）著錄。餘者，十以下的數字可以國字著錄，十以上的數字以印度數字著錄。四位數以上的印阿數字宜加上「中式四位數撇節」或「西式三位數撇節」；如「一億二千六百八十三萬五千七百八</w:t>
      </w:r>
      <w:r w:rsidRPr="0078037A">
        <w:rPr>
          <w:rFonts w:ascii="Times New Roman" w:hAnsi="Times New Roman" w:cs="Times New Roman"/>
          <w:color w:val="000000"/>
          <w:kern w:val="0"/>
        </w:rPr>
        <w:lastRenderedPageBreak/>
        <w:t>十九元」為</w:t>
      </w:r>
      <w:r w:rsidRPr="0078037A">
        <w:rPr>
          <w:rFonts w:ascii="Times New Roman" w:hAnsi="Times New Roman" w:cs="Times New Roman"/>
          <w:color w:val="000000"/>
          <w:kern w:val="0"/>
        </w:rPr>
        <w:t>1'2683'5789</w:t>
      </w:r>
      <w:r w:rsidRPr="0078037A">
        <w:rPr>
          <w:rFonts w:ascii="Times New Roman" w:hAnsi="Times New Roman" w:cs="Times New Roman"/>
          <w:color w:val="000000"/>
          <w:kern w:val="0"/>
        </w:rPr>
        <w:t>元。（</w:t>
      </w:r>
      <w:r w:rsidRPr="0078037A">
        <w:rPr>
          <w:rFonts w:ascii="Times New Roman" w:hAnsi="Times New Roman" w:cs="Times New Roman"/>
          <w:color w:val="000000"/>
          <w:kern w:val="0"/>
        </w:rPr>
        <w:t>1</w:t>
      </w:r>
      <w:r w:rsidRPr="0078037A">
        <w:rPr>
          <w:rFonts w:ascii="Times New Roman" w:hAnsi="Times New Roman" w:cs="Times New Roman"/>
          <w:color w:val="000000"/>
          <w:kern w:val="0"/>
          <w:vertAlign w:val="superscript"/>
        </w:rPr>
        <w:t>億</w:t>
      </w:r>
      <w:r w:rsidRPr="0078037A">
        <w:rPr>
          <w:rFonts w:ascii="Times New Roman" w:hAnsi="Times New Roman" w:cs="Times New Roman"/>
          <w:color w:val="000000"/>
          <w:kern w:val="0"/>
        </w:rPr>
        <w:t>2683</w:t>
      </w:r>
      <w:r w:rsidRPr="0078037A">
        <w:rPr>
          <w:rFonts w:ascii="Times New Roman" w:hAnsi="Times New Roman" w:cs="Times New Roman"/>
          <w:color w:val="000000"/>
          <w:kern w:val="0"/>
          <w:vertAlign w:val="superscript"/>
        </w:rPr>
        <w:t>萬</w:t>
      </w:r>
      <w:r w:rsidRPr="0078037A">
        <w:rPr>
          <w:rFonts w:ascii="Times New Roman" w:hAnsi="Times New Roman" w:cs="Times New Roman"/>
          <w:color w:val="000000"/>
          <w:kern w:val="0"/>
        </w:rPr>
        <w:t>5789</w:t>
      </w:r>
      <w:r w:rsidRPr="0078037A">
        <w:rPr>
          <w:rFonts w:ascii="Times New Roman" w:hAnsi="Times New Roman" w:cs="Times New Roman"/>
          <w:color w:val="000000"/>
          <w:kern w:val="0"/>
        </w:rPr>
        <w:t>）或</w:t>
      </w:r>
      <w:r w:rsidRPr="0078037A">
        <w:rPr>
          <w:rFonts w:ascii="Times New Roman" w:hAnsi="Times New Roman" w:cs="Times New Roman"/>
          <w:color w:val="000000"/>
          <w:kern w:val="0"/>
        </w:rPr>
        <w:t>126,835,789</w:t>
      </w:r>
      <w:r w:rsidRPr="0078037A">
        <w:rPr>
          <w:rFonts w:ascii="Times New Roman" w:hAnsi="Times New Roman" w:cs="Times New Roman"/>
          <w:color w:val="000000"/>
          <w:kern w:val="0"/>
        </w:rPr>
        <w:t>元（</w:t>
      </w:r>
      <w:r w:rsidRPr="0078037A">
        <w:rPr>
          <w:rFonts w:ascii="Times New Roman" w:hAnsi="Times New Roman" w:cs="Times New Roman"/>
          <w:color w:val="000000"/>
          <w:kern w:val="0"/>
        </w:rPr>
        <w:t>126</w:t>
      </w:r>
      <w:r w:rsidRPr="0078037A">
        <w:rPr>
          <w:rFonts w:ascii="Times New Roman" w:hAnsi="Times New Roman" w:cs="Times New Roman"/>
          <w:color w:val="000000"/>
          <w:kern w:val="0"/>
          <w:vertAlign w:val="subscript"/>
        </w:rPr>
        <w:t>百萬</w:t>
      </w:r>
      <w:r w:rsidRPr="0078037A">
        <w:rPr>
          <w:rFonts w:ascii="Times New Roman" w:hAnsi="Times New Roman" w:cs="Times New Roman"/>
          <w:color w:val="000000"/>
          <w:kern w:val="0"/>
        </w:rPr>
        <w:t>835</w:t>
      </w:r>
      <w:r w:rsidRPr="0078037A">
        <w:rPr>
          <w:rFonts w:ascii="Times New Roman" w:hAnsi="Times New Roman" w:cs="Times New Roman"/>
          <w:color w:val="000000"/>
          <w:kern w:val="0"/>
          <w:vertAlign w:val="subscript"/>
        </w:rPr>
        <w:t>千</w:t>
      </w:r>
      <w:r w:rsidRPr="0078037A">
        <w:rPr>
          <w:rFonts w:ascii="Times New Roman" w:hAnsi="Times New Roman" w:cs="Times New Roman"/>
          <w:color w:val="000000"/>
          <w:kern w:val="0"/>
        </w:rPr>
        <w:t>789</w:t>
      </w:r>
      <w:r w:rsidRPr="0078037A">
        <w:rPr>
          <w:rFonts w:ascii="Times New Roman" w:hAnsi="Times New Roman" w:cs="Times New Roman"/>
          <w:color w:val="000000"/>
          <w:kern w:val="0"/>
        </w:rPr>
        <w:t>）。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2. </w:t>
      </w:r>
      <w:r w:rsidRPr="0078037A">
        <w:rPr>
          <w:rFonts w:ascii="Times New Roman" w:hAnsi="Times New Roman" w:cs="Times New Roman"/>
          <w:color w:val="000000"/>
          <w:kern w:val="0"/>
        </w:rPr>
        <w:t>屬於一連串的相關數字群，統一用印度－阿拉伯數字或國字表示，請勿混合使用。</w:t>
      </w:r>
    </w:p>
    <w:p w:rsidR="0078037A" w:rsidRPr="0078037A" w:rsidRDefault="0078037A" w:rsidP="0078037A">
      <w:pPr>
        <w:adjustRightInd w:val="0"/>
        <w:ind w:left="720" w:hanging="2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3. </w:t>
      </w:r>
      <w:r w:rsidRPr="0078037A">
        <w:rPr>
          <w:rFonts w:ascii="Times New Roman" w:hAnsi="Times New Roman" w:cs="Times New Roman"/>
          <w:color w:val="000000"/>
          <w:kern w:val="0"/>
        </w:rPr>
        <w:t>中式或西式數字寫法，以美觀自然為原則，雖然有主張全部採用印度－阿拉伯數字，實屬不妥適，例如：「４季如春、３兩成群、５４運動」。中式數字不只可以表示數的概念，亦有文意的用法。西文亦有使用文字數字</w:t>
      </w:r>
      <w:r w:rsidRPr="0078037A">
        <w:rPr>
          <w:rFonts w:ascii="Times New Roman" w:hAnsi="Times New Roman" w:cs="Times New Roman"/>
          <w:color w:val="000000"/>
          <w:kern w:val="0"/>
        </w:rPr>
        <w:t>one, two…</w:t>
      </w:r>
      <w:r w:rsidRPr="0078037A">
        <w:rPr>
          <w:rFonts w:ascii="Times New Roman" w:hAnsi="Times New Roman" w:cs="Times New Roman"/>
          <w:color w:val="000000"/>
          <w:kern w:val="0"/>
        </w:rPr>
        <w:t>等，並非全以印度數字表示。</w:t>
      </w:r>
    </w:p>
    <w:p w:rsidR="0078037A" w:rsidRPr="0078037A" w:rsidRDefault="0078037A" w:rsidP="0078037A">
      <w:pPr>
        <w:adjustRightInd w:val="0"/>
        <w:ind w:left="840" w:hanging="8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（十）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簡稱：第一次出現在文章時需使用全稱（名），之後可以括弧註明所欲使用之簡稱，第二次以後出現，即可使用所訂之簡稱。</w:t>
      </w:r>
    </w:p>
    <w:p w:rsidR="0078037A" w:rsidRPr="0078037A" w:rsidRDefault="0078037A" w:rsidP="0078037A">
      <w:pPr>
        <w:adjustRightInd w:val="0"/>
        <w:ind w:left="840" w:hanging="84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b/>
          <w:color w:val="000000"/>
          <w:kern w:val="0"/>
        </w:rPr>
      </w:pPr>
      <w:r w:rsidRPr="0078037A">
        <w:rPr>
          <w:rFonts w:ascii="Times New Roman" w:hAnsi="Times New Roman" w:cs="Times New Roman"/>
          <w:b/>
          <w:color w:val="000000"/>
          <w:kern w:val="0"/>
        </w:rPr>
        <w:t>五、附錄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（一）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附錄置於引用書目之後或之前（視重要性、專業性考量放置）。</w:t>
      </w:r>
    </w:p>
    <w:p w:rsidR="0078037A" w:rsidRPr="0078037A" w:rsidRDefault="0078037A" w:rsidP="0078037A">
      <w:pPr>
        <w:adjustRightInd w:val="0"/>
        <w:ind w:left="840" w:hanging="8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（二）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附錄如有兩個以上時，依國字數字之順序分別註明「附錄</w:t>
      </w:r>
      <w:r w:rsidRPr="0078037A">
        <w:rPr>
          <w:rFonts w:ascii="Times New Roman" w:hAnsi="Times New Roman" w:cs="Times New Roman"/>
          <w:color w:val="000000"/>
          <w:kern w:val="0"/>
        </w:rPr>
        <w:t>1</w:t>
      </w:r>
      <w:r w:rsidRPr="0078037A">
        <w:rPr>
          <w:rFonts w:ascii="Times New Roman" w:hAnsi="Times New Roman" w:cs="Times New Roman"/>
          <w:color w:val="000000"/>
          <w:kern w:val="0"/>
        </w:rPr>
        <w:t>」、「附錄</w:t>
      </w:r>
      <w:r w:rsidRPr="0078037A">
        <w:rPr>
          <w:rFonts w:ascii="Times New Roman" w:hAnsi="Times New Roman" w:cs="Times New Roman"/>
          <w:color w:val="000000"/>
          <w:kern w:val="0"/>
        </w:rPr>
        <w:t>2</w:t>
      </w:r>
      <w:r w:rsidRPr="0078037A">
        <w:rPr>
          <w:rFonts w:ascii="Times New Roman" w:hAnsi="Times New Roman" w:cs="Times New Roman"/>
          <w:color w:val="000000"/>
          <w:kern w:val="0"/>
        </w:rPr>
        <w:t>」</w:t>
      </w:r>
      <w:r w:rsidRPr="0078037A">
        <w:rPr>
          <w:rFonts w:ascii="Times New Roman" w:hAnsi="Times New Roman" w:cs="Times New Roman"/>
          <w:color w:val="000000"/>
          <w:kern w:val="0"/>
        </w:rPr>
        <w:t>……</w:t>
      </w:r>
      <w:r w:rsidRPr="0078037A">
        <w:rPr>
          <w:rFonts w:ascii="Times New Roman" w:hAnsi="Times New Roman" w:cs="Times New Roman"/>
          <w:color w:val="000000"/>
          <w:kern w:val="0"/>
        </w:rPr>
        <w:t>，英文</w:t>
      </w:r>
      <w:r w:rsidRPr="0078037A">
        <w:rPr>
          <w:rFonts w:ascii="Times New Roman" w:hAnsi="Times New Roman" w:cs="Times New Roman"/>
          <w:color w:val="000000"/>
          <w:kern w:val="0"/>
        </w:rPr>
        <w:t>Appendix 1, Appendix 2……</w:t>
      </w:r>
      <w:r w:rsidRPr="0078037A">
        <w:rPr>
          <w:rFonts w:ascii="Times New Roman" w:hAnsi="Times New Roman" w:cs="Times New Roman"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ind w:left="840" w:hanging="84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b/>
          <w:color w:val="000000"/>
          <w:kern w:val="0"/>
        </w:rPr>
      </w:pPr>
      <w:r w:rsidRPr="0078037A">
        <w:rPr>
          <w:rFonts w:ascii="Times New Roman" w:hAnsi="Times New Roman" w:cs="Times New Roman"/>
          <w:b/>
          <w:color w:val="000000"/>
          <w:kern w:val="0"/>
        </w:rPr>
        <w:t>六、參考資料或引用書目規範</w:t>
      </w:r>
    </w:p>
    <w:p w:rsidR="0078037A" w:rsidRPr="0078037A" w:rsidRDefault="0078037A" w:rsidP="0078037A">
      <w:pPr>
        <w:adjustRightInd w:val="0"/>
        <w:ind w:left="840" w:hanging="8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（一）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論文正文中所引用之文獻，請在參考資料（引用書目）中列出，若論文正文未引用之文獻，請勿列入引用書目中。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（二）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先著錄中文、日文、譯書、西方語文。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（三）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中、日文引用書目依作者姓名筆劃排序，西文依字母順序排序。</w:t>
      </w:r>
    </w:p>
    <w:p w:rsidR="0078037A" w:rsidRPr="0078037A" w:rsidRDefault="0078037A" w:rsidP="0078037A">
      <w:pPr>
        <w:adjustRightInd w:val="0"/>
        <w:ind w:left="840" w:hanging="8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（四）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著錄格式：依序為作者全名，再依序為篇名、書名、叢書名、頁次、出版地、出版者、出版時間等項。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（五）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作者為三人以上，如果僅列出一位作者，餘者以「等」，英文以「</w:t>
      </w:r>
      <w:r w:rsidRPr="0078037A">
        <w:rPr>
          <w:rFonts w:ascii="Times New Roman" w:hAnsi="Times New Roman" w:cs="Times New Roman"/>
          <w:color w:val="000000"/>
          <w:kern w:val="0"/>
        </w:rPr>
        <w:t>et al.</w:t>
      </w:r>
      <w:r w:rsidRPr="0078037A">
        <w:rPr>
          <w:rFonts w:ascii="Times New Roman" w:hAnsi="Times New Roman" w:cs="Times New Roman"/>
          <w:color w:val="000000"/>
          <w:kern w:val="0"/>
        </w:rPr>
        <w:t>」表示。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（六）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專書不用標示頁碼。收錄於專書內的單篇論文，得註明該篇論文的起迄頁碼。</w:t>
      </w:r>
    </w:p>
    <w:p w:rsidR="0078037A" w:rsidRPr="0078037A" w:rsidRDefault="0078037A" w:rsidP="0078037A">
      <w:pPr>
        <w:adjustRightInd w:val="0"/>
        <w:ind w:left="840" w:hanging="8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（七）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參考資料（引用書目）如超過一行者，第二行起，中文退後</w:t>
      </w:r>
      <w:r w:rsidRPr="0078037A">
        <w:rPr>
          <w:rFonts w:ascii="Times New Roman" w:hAnsi="Times New Roman" w:cs="Times New Roman"/>
          <w:color w:val="000000"/>
          <w:kern w:val="0"/>
        </w:rPr>
        <w:t>4</w:t>
      </w:r>
      <w:r w:rsidRPr="0078037A">
        <w:rPr>
          <w:rFonts w:ascii="Times New Roman" w:hAnsi="Times New Roman" w:cs="Times New Roman"/>
          <w:color w:val="000000"/>
          <w:kern w:val="0"/>
        </w:rPr>
        <w:t>個位元，英文退後</w:t>
      </w:r>
      <w:r w:rsidRPr="0078037A">
        <w:rPr>
          <w:rFonts w:ascii="Times New Roman" w:hAnsi="Times New Roman" w:cs="Times New Roman"/>
          <w:color w:val="000000"/>
          <w:kern w:val="0"/>
        </w:rPr>
        <w:t>6</w:t>
      </w:r>
      <w:r w:rsidRPr="0078037A">
        <w:rPr>
          <w:rFonts w:ascii="Times New Roman" w:hAnsi="Times New Roman" w:cs="Times New Roman"/>
          <w:color w:val="000000"/>
          <w:kern w:val="0"/>
        </w:rPr>
        <w:t>個位元。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（八）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範例如下：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1. </w:t>
      </w:r>
      <w:r w:rsidRPr="0078037A">
        <w:rPr>
          <w:rFonts w:ascii="Times New Roman" w:hAnsi="Times New Roman" w:cs="Times New Roman"/>
          <w:color w:val="000000"/>
          <w:kern w:val="0"/>
        </w:rPr>
        <w:t>專書論文：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作者：《書名》，出版地：出版者，年代。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作者：〈篇名〉，《書名》，出版地：出版者，年代，起迄頁碼，收錄於</w:t>
      </w:r>
      <w:r w:rsidRPr="0078037A">
        <w:rPr>
          <w:rFonts w:ascii="Times New Roman" w:hAnsi="Times New Roman" w:cs="Times New Roman"/>
          <w:color w:val="000000"/>
          <w:kern w:val="0"/>
        </w:rPr>
        <w:t>○○</w:t>
      </w:r>
      <w:r w:rsidRPr="0078037A">
        <w:rPr>
          <w:rFonts w:ascii="Times New Roman" w:hAnsi="Times New Roman" w:cs="Times New Roman"/>
          <w:color w:val="000000"/>
          <w:kern w:val="0"/>
        </w:rPr>
        <w:t>編。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Author’s Name, “Title of the Article.” Page numbers in </w:t>
      </w:r>
      <w:r w:rsidRPr="0078037A">
        <w:rPr>
          <w:rFonts w:ascii="Times New Roman" w:hAnsi="Times New Roman" w:cs="Times New Roman"/>
          <w:i/>
          <w:iCs/>
          <w:color w:val="000000"/>
          <w:kern w:val="0"/>
        </w:rPr>
        <w:t>Title of the Book</w:t>
      </w:r>
      <w:r w:rsidRPr="0078037A">
        <w:rPr>
          <w:rFonts w:ascii="Times New Roman" w:hAnsi="Times New Roman" w:cs="Times New Roman"/>
          <w:color w:val="000000"/>
          <w:kern w:val="0"/>
        </w:rPr>
        <w:t>, Edited by Editors. Place</w:t>
      </w:r>
    </w:p>
    <w:p w:rsidR="0078037A" w:rsidRPr="0078037A" w:rsidRDefault="0078037A" w:rsidP="0078037A">
      <w:pPr>
        <w:adjustRightInd w:val="0"/>
        <w:ind w:firstLineChars="250" w:firstLine="60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 of Publication: Publisher, Year, Page Numbers.</w:t>
      </w:r>
    </w:p>
    <w:p w:rsidR="0078037A" w:rsidRPr="0078037A" w:rsidRDefault="0078037A" w:rsidP="0078037A">
      <w:pPr>
        <w:adjustRightInd w:val="0"/>
        <w:ind w:firstLineChars="250" w:firstLine="60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2. </w:t>
      </w:r>
      <w:r w:rsidRPr="0078037A">
        <w:rPr>
          <w:rFonts w:ascii="Times New Roman" w:hAnsi="Times New Roman" w:cs="Times New Roman"/>
          <w:color w:val="000000"/>
          <w:kern w:val="0"/>
        </w:rPr>
        <w:t>期刊論文：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作者：〈篇名〉，《期刊名》卷號（期號），年代，起迄頁碼。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Author’s Name, “Title of the Article.” Title of the Book, Volume Number (Series Number), Year, </w:t>
      </w:r>
    </w:p>
    <w:p w:rsidR="0078037A" w:rsidRPr="0078037A" w:rsidRDefault="0078037A" w:rsidP="0078037A">
      <w:pPr>
        <w:adjustRightInd w:val="0"/>
        <w:ind w:firstLineChars="300" w:firstLine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Page Numbers.</w:t>
      </w:r>
    </w:p>
    <w:p w:rsidR="0078037A" w:rsidRPr="0078037A" w:rsidRDefault="0078037A" w:rsidP="0078037A">
      <w:pPr>
        <w:adjustRightInd w:val="0"/>
        <w:ind w:firstLineChars="300" w:firstLine="72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3. </w:t>
      </w:r>
      <w:r w:rsidRPr="0078037A">
        <w:rPr>
          <w:rFonts w:ascii="Times New Roman" w:hAnsi="Times New Roman" w:cs="Times New Roman"/>
          <w:color w:val="000000"/>
          <w:kern w:val="0"/>
        </w:rPr>
        <w:t>會議論文：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作者：〈論文名稱〉，論文發表於「研討會名稱」，年代，地點：主辦單位，會議期間。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Author’s Name, “Title of the Article.” Paper Presented at the Name of the Conference, Year, </w:t>
      </w:r>
    </w:p>
    <w:p w:rsidR="0078037A" w:rsidRPr="0078037A" w:rsidRDefault="0078037A" w:rsidP="0078037A">
      <w:pPr>
        <w:adjustRightInd w:val="0"/>
        <w:ind w:firstLineChars="300" w:firstLine="72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Place, Date.</w:t>
      </w:r>
    </w:p>
    <w:p w:rsidR="0078037A" w:rsidRPr="0078037A" w:rsidRDefault="0078037A" w:rsidP="0078037A">
      <w:pPr>
        <w:adjustRightInd w:val="0"/>
        <w:ind w:firstLineChars="300" w:firstLine="72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4. </w:t>
      </w:r>
      <w:r w:rsidRPr="0078037A">
        <w:rPr>
          <w:rFonts w:ascii="Times New Roman" w:hAnsi="Times New Roman" w:cs="Times New Roman"/>
          <w:color w:val="000000"/>
          <w:kern w:val="0"/>
        </w:rPr>
        <w:t>博、碩士論文：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作者：《論文名稱》，年代。發表地點：校系名稱博碩士論文。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Author’s Name, Title of the Dissertation. Unpublished Doctoral Dissertation, the Name of the</w:t>
      </w:r>
    </w:p>
    <w:p w:rsidR="0078037A" w:rsidRPr="0078037A" w:rsidRDefault="0078037A" w:rsidP="0078037A">
      <w:pPr>
        <w:adjustRightInd w:val="0"/>
        <w:ind w:firstLineChars="250" w:firstLine="60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 University, Place, Year.</w:t>
      </w:r>
    </w:p>
    <w:p w:rsidR="0078037A" w:rsidRPr="0078037A" w:rsidRDefault="0078037A" w:rsidP="0078037A">
      <w:pPr>
        <w:adjustRightInd w:val="0"/>
        <w:ind w:firstLineChars="250" w:firstLine="60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5. </w:t>
      </w:r>
      <w:r w:rsidRPr="0078037A">
        <w:rPr>
          <w:rFonts w:ascii="Times New Roman" w:hAnsi="Times New Roman" w:cs="Times New Roman"/>
          <w:color w:val="000000"/>
          <w:kern w:val="0"/>
        </w:rPr>
        <w:t>樂譜與舞譜：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作者：〈曲名〉，《曲集名》，出版地：出版者，年代，起迄頁碼。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Author’s Name, “Title of the Article.” Title of the Book, Volume Number (Series Number), Place</w:t>
      </w:r>
    </w:p>
    <w:p w:rsidR="0078037A" w:rsidRPr="0078037A" w:rsidRDefault="0078037A" w:rsidP="0078037A">
      <w:pPr>
        <w:adjustRightInd w:val="0"/>
        <w:ind w:firstLineChars="250" w:firstLine="60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 of Publication: Publisher, Year, Page Numbers.</w:t>
      </w:r>
    </w:p>
    <w:p w:rsidR="0078037A" w:rsidRPr="0078037A" w:rsidRDefault="0078037A" w:rsidP="0078037A">
      <w:pPr>
        <w:adjustRightInd w:val="0"/>
        <w:ind w:firstLineChars="250" w:firstLine="60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6. </w:t>
      </w:r>
      <w:r w:rsidRPr="0078037A">
        <w:rPr>
          <w:rFonts w:ascii="Times New Roman" w:hAnsi="Times New Roman" w:cs="Times New Roman"/>
          <w:color w:val="000000"/>
          <w:kern w:val="0"/>
        </w:rPr>
        <w:t>其他範例：</w:t>
      </w:r>
    </w:p>
    <w:p w:rsidR="0078037A" w:rsidRPr="0078037A" w:rsidRDefault="0078037A" w:rsidP="0078037A">
      <w:pPr>
        <w:adjustRightInd w:val="0"/>
        <w:ind w:left="708" w:hangingChars="295" w:hanging="708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林宗弘：〈讓我們檢驗一國兩制〉。中國時報，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A15 </w:t>
      </w:r>
      <w:r w:rsidRPr="0078037A">
        <w:rPr>
          <w:rFonts w:ascii="Times New Roman" w:hAnsi="Times New Roman" w:cs="Times New Roman"/>
          <w:color w:val="000000"/>
          <w:kern w:val="0"/>
        </w:rPr>
        <w:t>版，民國九十五年，元月</w:t>
      </w:r>
      <w:r w:rsidRPr="0078037A">
        <w:rPr>
          <w:rFonts w:ascii="Times New Roman" w:hAnsi="Times New Roman" w:cs="Times New Roman"/>
          <w:color w:val="FF0000"/>
          <w:kern w:val="0"/>
        </w:rPr>
        <w:t>2</w:t>
      </w:r>
      <w:r w:rsidRPr="0078037A">
        <w:rPr>
          <w:rFonts w:ascii="Times New Roman" w:hAnsi="Times New Roman" w:cs="Times New Roman"/>
          <w:color w:val="FF0000"/>
          <w:kern w:val="0"/>
        </w:rPr>
        <w:t>日</w:t>
      </w:r>
      <w:r w:rsidRPr="0078037A">
        <w:rPr>
          <w:rFonts w:ascii="Times New Roman" w:hAnsi="Times New Roman" w:cs="Times New Roman"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ind w:left="540" w:hangingChars="225" w:hanging="5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劉阿榮：《松竹楊梅多元智能學習圈計畫第三年成果報告》。國立中央大學研究計畫報告，</w:t>
      </w:r>
      <w:r w:rsidRPr="0078037A">
        <w:rPr>
          <w:rFonts w:ascii="Times New Roman" w:hAnsi="Times New Roman" w:cs="Times New Roman"/>
          <w:color w:val="000000"/>
          <w:kern w:val="0"/>
        </w:rPr>
        <w:t>2004</w:t>
      </w:r>
      <w:r w:rsidRPr="0078037A">
        <w:rPr>
          <w:rFonts w:ascii="Times New Roman" w:hAnsi="Times New Roman" w:cs="Times New Roman"/>
          <w:color w:val="000000"/>
          <w:kern w:val="0"/>
        </w:rPr>
        <w:t>（民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93 </w:t>
      </w:r>
      <w:r w:rsidRPr="0078037A">
        <w:rPr>
          <w:rFonts w:ascii="Times New Roman" w:hAnsi="Times New Roman" w:cs="Times New Roman"/>
          <w:color w:val="000000"/>
          <w:kern w:val="0"/>
        </w:rPr>
        <w:t>年）。</w:t>
      </w:r>
    </w:p>
    <w:p w:rsidR="0078037A" w:rsidRPr="0078037A" w:rsidRDefault="0078037A" w:rsidP="0078037A">
      <w:pPr>
        <w:adjustRightInd w:val="0"/>
        <w:ind w:left="540" w:hangingChars="225" w:hanging="54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中央健康保險局，中央健康保險局新藥收載申請書，</w:t>
      </w:r>
      <w:r w:rsidRPr="0078037A">
        <w:rPr>
          <w:rFonts w:ascii="Times New Roman" w:hAnsi="Times New Roman" w:cs="Times New Roman"/>
          <w:color w:val="000000"/>
          <w:kern w:val="0"/>
        </w:rPr>
        <w:t>2004</w:t>
      </w:r>
      <w:r w:rsidRPr="0078037A">
        <w:rPr>
          <w:rFonts w:ascii="Times New Roman" w:hAnsi="Times New Roman" w:cs="Times New Roman"/>
          <w:color w:val="000000"/>
          <w:kern w:val="0"/>
        </w:rPr>
        <w:t>。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http://www.nhi.gov.tw/02hospital/hospital_file/newmedform.doc </w:t>
      </w:r>
      <w:r w:rsidRPr="0078037A">
        <w:rPr>
          <w:rFonts w:ascii="Times New Roman" w:hAnsi="Times New Roman" w:cs="Times New Roman"/>
          <w:color w:val="FF0000"/>
          <w:kern w:val="0"/>
        </w:rPr>
        <w:t>檢索日期</w:t>
      </w:r>
      <w:r w:rsidRPr="0078037A">
        <w:rPr>
          <w:rFonts w:ascii="Times New Roman" w:hAnsi="Times New Roman" w:cs="Times New Roman"/>
          <w:color w:val="000000"/>
          <w:kern w:val="0"/>
        </w:rPr>
        <w:t>：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2004 </w:t>
      </w:r>
      <w:r w:rsidRPr="0078037A">
        <w:rPr>
          <w:rFonts w:ascii="Times New Roman" w:hAnsi="Times New Roman" w:cs="Times New Roman"/>
          <w:color w:val="000000"/>
          <w:kern w:val="0"/>
        </w:rPr>
        <w:t>年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10 </w:t>
      </w:r>
      <w:r w:rsidRPr="0078037A">
        <w:rPr>
          <w:rFonts w:ascii="Times New Roman" w:hAnsi="Times New Roman" w:cs="Times New Roman"/>
          <w:color w:val="000000"/>
          <w:kern w:val="0"/>
        </w:rPr>
        <w:t>月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2 </w:t>
      </w:r>
      <w:r w:rsidRPr="0078037A">
        <w:rPr>
          <w:rFonts w:ascii="Times New Roman" w:hAnsi="Times New Roman" w:cs="Times New Roman"/>
          <w:color w:val="000000"/>
          <w:kern w:val="0"/>
        </w:rPr>
        <w:t>日。</w:t>
      </w:r>
    </w:p>
    <w:p w:rsidR="0078037A" w:rsidRPr="0078037A" w:rsidRDefault="0078037A" w:rsidP="0078037A">
      <w:pPr>
        <w:adjustRightInd w:val="0"/>
        <w:ind w:left="708" w:hangingChars="295" w:hanging="708"/>
        <w:jc w:val="both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U.S. Census Bureau, “Table 028: Age-specfic fertility rates and selected derived measures.” In IDB Data Access–Display Mode, http://www.census.gov.tw/ipc/www/idbprint.html (Date visited: July 17, 2003).</w:t>
      </w:r>
    </w:p>
    <w:p w:rsidR="0078037A" w:rsidRPr="0078037A" w:rsidRDefault="0078037A" w:rsidP="0078037A">
      <w:pPr>
        <w:adjustRightInd w:val="0"/>
        <w:ind w:left="708" w:hangingChars="295" w:hanging="708"/>
        <w:jc w:val="both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Bumpass, Lily L. and James A. Sweet, “Cohabitation, Marriage, and Non-Marital Childbearing and Union Stability: Preliminary Findings from NSFH2.” NSFH Working Paper, No. 65. Madison: University of Wisconsin, Center for Demography and Ecology, 1995.</w:t>
      </w:r>
    </w:p>
    <w:p w:rsidR="0078037A" w:rsidRPr="0078037A" w:rsidRDefault="0078037A" w:rsidP="0078037A">
      <w:pPr>
        <w:adjustRightInd w:val="0"/>
        <w:ind w:left="708" w:hangingChars="295" w:hanging="708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rPr>
          <w:rFonts w:ascii="Times New Roman" w:hAnsi="Times New Roman" w:cs="Times New Roman"/>
          <w:strike/>
          <w:color w:val="FF0000"/>
        </w:rPr>
      </w:pPr>
      <w:r w:rsidRPr="0078037A">
        <w:rPr>
          <w:rFonts w:ascii="Times New Roman" w:hAnsi="Times New Roman" w:cs="Times New Roman"/>
          <w:strike/>
          <w:color w:val="FF0000"/>
        </w:rPr>
        <w:t>注：如有說明不足處</w:t>
      </w:r>
    </w:p>
    <w:p w:rsidR="0078037A" w:rsidRPr="0078037A" w:rsidRDefault="0078037A" w:rsidP="0078037A">
      <w:pPr>
        <w:rPr>
          <w:rFonts w:ascii="Times New Roman" w:hAnsi="Times New Roman" w:cs="Times New Roman"/>
          <w:strike/>
          <w:color w:val="FF0000"/>
        </w:rPr>
      </w:pPr>
      <w:r w:rsidRPr="0078037A">
        <w:rPr>
          <w:rFonts w:ascii="Times New Roman" w:hAnsi="Times New Roman" w:cs="Times New Roman"/>
          <w:strike/>
          <w:color w:val="FF0000"/>
        </w:rPr>
        <w:t>1.</w:t>
      </w:r>
      <w:r w:rsidRPr="0078037A">
        <w:rPr>
          <w:rFonts w:ascii="Times New Roman" w:hAnsi="Times New Roman" w:cs="Times New Roman"/>
          <w:strike/>
          <w:color w:val="FF0000"/>
        </w:rPr>
        <w:t>中文著作參照〈《中國文哲研究集刊》撰稿格式〉之體例。</w:t>
      </w:r>
    </w:p>
    <w:p w:rsidR="0078037A" w:rsidRPr="0078037A" w:rsidRDefault="0078037A" w:rsidP="0078037A">
      <w:pPr>
        <w:ind w:left="284" w:hanging="284"/>
        <w:jc w:val="both"/>
        <w:rPr>
          <w:rFonts w:ascii="Times New Roman" w:hAnsi="Times New Roman" w:cs="Times New Roman"/>
          <w:strike/>
          <w:color w:val="FF0000"/>
          <w:kern w:val="0"/>
        </w:rPr>
      </w:pPr>
      <w:r w:rsidRPr="0078037A">
        <w:rPr>
          <w:rFonts w:ascii="Times New Roman" w:hAnsi="Times New Roman" w:cs="Times New Roman"/>
          <w:strike/>
          <w:color w:val="FF0000"/>
        </w:rPr>
        <w:t>2.</w:t>
      </w:r>
      <w:r w:rsidRPr="0078037A">
        <w:rPr>
          <w:rFonts w:ascii="Times New Roman" w:hAnsi="Times New Roman" w:cs="Times New Roman"/>
          <w:strike/>
          <w:color w:val="FF0000"/>
          <w:kern w:val="0"/>
        </w:rPr>
        <w:t>外文著作參照</w:t>
      </w:r>
      <w:r w:rsidRPr="0078037A">
        <w:rPr>
          <w:rFonts w:ascii="Times New Roman" w:hAnsi="Times New Roman" w:cs="Times New Roman"/>
          <w:i/>
          <w:strike/>
          <w:color w:val="FF0000"/>
          <w:kern w:val="0"/>
        </w:rPr>
        <w:t>The Chicago Manual of Style, 16th Edition</w:t>
      </w:r>
      <w:r w:rsidRPr="0078037A">
        <w:rPr>
          <w:rFonts w:ascii="Times New Roman" w:hAnsi="Times New Roman" w:cs="Times New Roman"/>
          <w:strike/>
          <w:color w:val="FF0000"/>
          <w:kern w:val="0"/>
        </w:rPr>
        <w:t>, Chicago : The University of Chicago Press, 2010.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  <w:sz w:val="28"/>
          <w:szCs w:val="28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  <w:sz w:val="28"/>
          <w:szCs w:val="28"/>
        </w:rPr>
        <w:br w:type="page"/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  <w:sz w:val="28"/>
          <w:szCs w:val="28"/>
        </w:rPr>
        <w:lastRenderedPageBreak/>
        <w:t>引用書目補充說明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基本格式：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著者：《書名》，出版地：出版者，出版年份。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西文格式：</w:t>
      </w:r>
    </w:p>
    <w:p w:rsidR="0078037A" w:rsidRPr="0078037A" w:rsidRDefault="0078037A" w:rsidP="0078037A">
      <w:pPr>
        <w:adjustRightInd w:val="0"/>
        <w:ind w:left="708" w:hangingChars="295" w:hanging="708"/>
        <w:rPr>
          <w:rFonts w:ascii="Times New Roman" w:hAnsi="Times New Roman" w:cs="Times New Roman"/>
          <w:bCs/>
          <w:color w:val="000000"/>
          <w:kern w:val="0"/>
        </w:rPr>
      </w:pPr>
      <w:r w:rsidRPr="0078037A">
        <w:rPr>
          <w:rFonts w:ascii="Times New Roman" w:hAnsi="Times New Roman" w:cs="Times New Roman"/>
          <w:bCs/>
          <w:color w:val="000000"/>
          <w:kern w:val="0"/>
        </w:rPr>
        <w:t xml:space="preserve">Stephen Owen, ed. &amp; trans., </w:t>
      </w:r>
      <w:r w:rsidRPr="0078037A">
        <w:rPr>
          <w:rFonts w:ascii="Times New Roman" w:hAnsi="Times New Roman" w:cs="Times New Roman"/>
          <w:bCs/>
          <w:i/>
          <w:iCs/>
          <w:color w:val="000000"/>
          <w:kern w:val="0"/>
        </w:rPr>
        <w:t>An Anthology of Chinese Literature: Beginnings to 1911</w:t>
      </w:r>
      <w:r w:rsidRPr="0078037A">
        <w:rPr>
          <w:rFonts w:ascii="Times New Roman" w:hAnsi="Times New Roman" w:cs="Times New Roman"/>
          <w:bCs/>
          <w:color w:val="000000"/>
          <w:kern w:val="0"/>
        </w:rPr>
        <w:t>, New York: W. W. Norton &amp; Company, 1996.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 w:rsidRPr="0078037A">
        <w:rPr>
          <w:rFonts w:ascii="Times New Roman" w:hAnsi="Times New Roman" w:cs="Times New Roman"/>
          <w:b/>
          <w:bCs/>
          <w:color w:val="000000"/>
          <w:kern w:val="0"/>
        </w:rPr>
        <w:t>______________________________________________________________________________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註釋引徵及參考資料頁之書目格式，略有不同。</w:t>
      </w:r>
    </w:p>
    <w:p w:rsidR="0078037A" w:rsidRPr="0078037A" w:rsidRDefault="0078037A" w:rsidP="0078037A">
      <w:pPr>
        <w:adjustRightInd w:val="0"/>
        <w:ind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註釋引書的格式，原則上只需要標注著者與書名，但為求嚴謹，註釋中首次出現的專書與文集論文條目，可用夾注號標示出版資訊，而期刊論文原本即省去出版資訊。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1.</w:t>
      </w:r>
      <w:r w:rsidRPr="0078037A">
        <w:rPr>
          <w:rFonts w:ascii="Times New Roman" w:hAnsi="Times New Roman" w:cs="Times New Roman"/>
          <w:color w:val="000000"/>
          <w:kern w:val="0"/>
        </w:rPr>
        <w:t>注釋引書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著者：《書名》，頁碼。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王力：《漢語史稿》，頁</w:t>
      </w:r>
      <w:r w:rsidRPr="0078037A">
        <w:rPr>
          <w:rFonts w:ascii="Times New Roman" w:hAnsi="Times New Roman" w:cs="Times New Roman"/>
          <w:color w:val="000000"/>
          <w:kern w:val="0"/>
        </w:rPr>
        <w:t>45</w:t>
      </w:r>
      <w:r w:rsidRPr="0078037A">
        <w:rPr>
          <w:rFonts w:ascii="Times New Roman" w:hAnsi="Times New Roman" w:cs="Times New Roman"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Stephen Owen, ed. &amp; trans, </w:t>
      </w:r>
      <w:r w:rsidRPr="0078037A">
        <w:rPr>
          <w:rFonts w:ascii="Times New Roman" w:hAnsi="Times New Roman" w:cs="Times New Roman"/>
          <w:i/>
          <w:iCs/>
          <w:color w:val="000000"/>
          <w:kern w:val="0"/>
        </w:rPr>
        <w:t>An Anthology of Chinese Literature: Beginnings to 1911</w:t>
      </w:r>
      <w:r w:rsidRPr="0078037A">
        <w:rPr>
          <w:rFonts w:ascii="Times New Roman" w:hAnsi="Times New Roman" w:cs="Times New Roman"/>
          <w:color w:val="000000"/>
          <w:kern w:val="0"/>
        </w:rPr>
        <w:t>, p.361.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1.1 </w:t>
      </w:r>
      <w:r w:rsidRPr="0078037A">
        <w:rPr>
          <w:rFonts w:ascii="Times New Roman" w:hAnsi="Times New Roman" w:cs="Times New Roman"/>
          <w:color w:val="000000"/>
          <w:kern w:val="0"/>
        </w:rPr>
        <w:t>注釋引書首次出現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著者：《書名》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(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出版地：出版者，出版年份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)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，頁碼。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王力：《漢語史稿》</w:t>
      </w:r>
      <w:r w:rsidRPr="0078037A">
        <w:rPr>
          <w:rFonts w:ascii="Times New Roman" w:hAnsi="Times New Roman" w:cs="Times New Roman"/>
          <w:color w:val="000000"/>
          <w:kern w:val="0"/>
        </w:rPr>
        <w:t>(</w:t>
      </w:r>
      <w:r w:rsidRPr="0078037A">
        <w:rPr>
          <w:rFonts w:ascii="Times New Roman" w:hAnsi="Times New Roman" w:cs="Times New Roman"/>
          <w:color w:val="000000"/>
          <w:kern w:val="0"/>
        </w:rPr>
        <w:t>北京：中華書局，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1980 </w:t>
      </w:r>
      <w:r w:rsidRPr="0078037A">
        <w:rPr>
          <w:rFonts w:ascii="Times New Roman" w:hAnsi="Times New Roman" w:cs="Times New Roman"/>
          <w:color w:val="000000"/>
          <w:kern w:val="0"/>
        </w:rPr>
        <w:t>年</w:t>
      </w:r>
      <w:r w:rsidRPr="0078037A">
        <w:rPr>
          <w:rFonts w:ascii="Times New Roman" w:hAnsi="Times New Roman" w:cs="Times New Roman"/>
          <w:color w:val="000000"/>
          <w:kern w:val="0"/>
        </w:rPr>
        <w:t>)</w:t>
      </w:r>
      <w:r w:rsidRPr="0078037A">
        <w:rPr>
          <w:rFonts w:ascii="Times New Roman" w:hAnsi="Times New Roman" w:cs="Times New Roman"/>
          <w:color w:val="000000"/>
          <w:kern w:val="0"/>
        </w:rPr>
        <w:t>，頁</w:t>
      </w:r>
      <w:r w:rsidRPr="0078037A">
        <w:rPr>
          <w:rFonts w:ascii="Times New Roman" w:hAnsi="Times New Roman" w:cs="Times New Roman"/>
          <w:color w:val="000000"/>
          <w:kern w:val="0"/>
        </w:rPr>
        <w:t>45</w:t>
      </w:r>
      <w:r w:rsidRPr="0078037A">
        <w:rPr>
          <w:rFonts w:ascii="Times New Roman" w:hAnsi="Times New Roman" w:cs="Times New Roman"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ind w:left="708" w:hangingChars="295" w:hanging="708"/>
        <w:jc w:val="both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Stephen Owen, ed. &amp; trans, An Anthology of Chinese Literature: Beginnings to 1911 (New York: W. W. Norton &amp; Company, 1996), p.361.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2.</w:t>
      </w:r>
      <w:r w:rsidRPr="0078037A">
        <w:rPr>
          <w:rFonts w:ascii="Times New Roman" w:hAnsi="Times New Roman" w:cs="Times New Roman"/>
          <w:color w:val="000000"/>
          <w:kern w:val="0"/>
        </w:rPr>
        <w:t>文集論文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著者：〈論文標題〉，作者或編者：《論文集名稱》，頁碼。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陳志誠：〈論應用文的廣度和深度〉，載李學銘主編：《現代應用文的教學與研究》，頁</w:t>
      </w:r>
      <w:r w:rsidRPr="0078037A">
        <w:rPr>
          <w:rFonts w:ascii="Times New Roman" w:hAnsi="Times New Roman" w:cs="Times New Roman"/>
          <w:color w:val="000000"/>
          <w:kern w:val="0"/>
        </w:rPr>
        <w:t>73</w:t>
      </w:r>
      <w:r w:rsidRPr="0078037A">
        <w:rPr>
          <w:rFonts w:ascii="Times New Roman" w:hAnsi="Times New Roman" w:cs="Times New Roman"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ind w:left="708" w:hangingChars="295" w:hanging="708"/>
        <w:jc w:val="both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T. A. Hsia, "Aspects of the Power of Darkness in Lu Hsun," in Hsia, The Gate of Darkness:     Studies on the Leftist Literary Movement in China, p.146.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2.1 </w:t>
      </w:r>
      <w:r w:rsidRPr="0078037A">
        <w:rPr>
          <w:rFonts w:ascii="Times New Roman" w:hAnsi="Times New Roman" w:cs="Times New Roman"/>
          <w:color w:val="000000"/>
          <w:kern w:val="0"/>
        </w:rPr>
        <w:t>注釋引用文集論文首次出現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著者：〈論文標題〉，作者或編者：《論文集名稱》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(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出版地：出版者，出版年份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)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，頁碼。</w:t>
      </w:r>
    </w:p>
    <w:p w:rsidR="0078037A" w:rsidRPr="0078037A" w:rsidRDefault="0078037A" w:rsidP="0078037A">
      <w:pPr>
        <w:adjustRightInd w:val="0"/>
        <w:ind w:left="425" w:hangingChars="177" w:hanging="425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陳志誠：〈論應用文的廣度和深度〉，載李學銘主編：《現代應用文的教學與研究》（香港：香港理工大學中文及雙語學系，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1998 </w:t>
      </w:r>
      <w:r w:rsidRPr="0078037A">
        <w:rPr>
          <w:rFonts w:ascii="Times New Roman" w:hAnsi="Times New Roman" w:cs="Times New Roman"/>
          <w:color w:val="000000"/>
          <w:kern w:val="0"/>
        </w:rPr>
        <w:t>年），頁</w:t>
      </w:r>
      <w:r w:rsidRPr="0078037A">
        <w:rPr>
          <w:rFonts w:ascii="Times New Roman" w:hAnsi="Times New Roman" w:cs="Times New Roman"/>
          <w:color w:val="000000"/>
          <w:kern w:val="0"/>
        </w:rPr>
        <w:t>73</w:t>
      </w:r>
      <w:r w:rsidRPr="0078037A">
        <w:rPr>
          <w:rFonts w:ascii="Times New Roman" w:hAnsi="Times New Roman" w:cs="Times New Roman"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ind w:left="708" w:hangingChars="295" w:hanging="708"/>
        <w:rPr>
          <w:rFonts w:ascii="Times New Roman" w:hAnsi="Times New Roman" w:cs="Times New Roman"/>
          <w:i/>
          <w:iCs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T. A. Hsia, "Aspects of the Power of Darkness in Lu Hsun," in Hsia, </w:t>
      </w:r>
      <w:r w:rsidRPr="0078037A">
        <w:rPr>
          <w:rFonts w:ascii="Times New Roman" w:hAnsi="Times New Roman" w:cs="Times New Roman"/>
          <w:i/>
          <w:iCs/>
          <w:color w:val="000000"/>
          <w:kern w:val="0"/>
        </w:rPr>
        <w:t xml:space="preserve">The Gate of Darkness: Studies on the Leftist Literary Movement in China </w:t>
      </w:r>
      <w:r w:rsidRPr="0078037A">
        <w:rPr>
          <w:rFonts w:ascii="Times New Roman" w:hAnsi="Times New Roman" w:cs="Times New Roman"/>
          <w:color w:val="000000"/>
          <w:kern w:val="0"/>
        </w:rPr>
        <w:t>(Seattle and London:</w:t>
      </w:r>
      <w:r w:rsidRPr="0078037A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University of Washington Press, 1968), p.146.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3.</w:t>
      </w:r>
      <w:r w:rsidRPr="0078037A">
        <w:rPr>
          <w:rFonts w:ascii="Times New Roman" w:hAnsi="Times New Roman" w:cs="Times New Roman"/>
          <w:color w:val="000000"/>
          <w:kern w:val="0"/>
        </w:rPr>
        <w:t>期刊論文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著者：〈文章標題〉，《期刊名稱》期數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(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出版年份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)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，頁碼。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lastRenderedPageBreak/>
        <w:t>柳存仁：〈香港中等教育裡的漢語教學〉，《中國語文通訊》第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48 </w:t>
      </w:r>
      <w:r w:rsidRPr="0078037A">
        <w:rPr>
          <w:rFonts w:ascii="Times New Roman" w:hAnsi="Times New Roman" w:cs="Times New Roman"/>
          <w:color w:val="000000"/>
          <w:kern w:val="0"/>
        </w:rPr>
        <w:t>期</w:t>
      </w:r>
      <w:r w:rsidRPr="0078037A">
        <w:rPr>
          <w:rFonts w:ascii="Times New Roman" w:hAnsi="Times New Roman" w:cs="Times New Roman"/>
          <w:color w:val="000000"/>
          <w:kern w:val="0"/>
        </w:rPr>
        <w:t>(1998</w:t>
      </w:r>
      <w:r w:rsidRPr="0078037A">
        <w:rPr>
          <w:rFonts w:ascii="Times New Roman" w:hAnsi="Times New Roman" w:cs="Times New Roman"/>
          <w:color w:val="000000"/>
          <w:kern w:val="0"/>
        </w:rPr>
        <w:t>年</w:t>
      </w:r>
      <w:r w:rsidRPr="0078037A">
        <w:rPr>
          <w:rFonts w:ascii="Times New Roman" w:hAnsi="Times New Roman" w:cs="Times New Roman"/>
          <w:color w:val="000000"/>
          <w:kern w:val="0"/>
        </w:rPr>
        <w:t>12</w:t>
      </w:r>
      <w:r w:rsidRPr="0078037A">
        <w:rPr>
          <w:rFonts w:ascii="Times New Roman" w:hAnsi="Times New Roman" w:cs="Times New Roman"/>
          <w:color w:val="000000"/>
          <w:kern w:val="0"/>
        </w:rPr>
        <w:t>月</w:t>
      </w:r>
      <w:r w:rsidRPr="0078037A">
        <w:rPr>
          <w:rFonts w:ascii="Times New Roman" w:hAnsi="Times New Roman" w:cs="Times New Roman"/>
          <w:color w:val="000000"/>
          <w:kern w:val="0"/>
        </w:rPr>
        <w:t>)</w:t>
      </w:r>
      <w:r w:rsidRPr="0078037A">
        <w:rPr>
          <w:rFonts w:ascii="Times New Roman" w:hAnsi="Times New Roman" w:cs="Times New Roman"/>
          <w:color w:val="000000"/>
          <w:kern w:val="0"/>
        </w:rPr>
        <w:t>，頁</w:t>
      </w:r>
      <w:r w:rsidRPr="0078037A">
        <w:rPr>
          <w:rFonts w:ascii="Times New Roman" w:hAnsi="Times New Roman" w:cs="Times New Roman"/>
          <w:color w:val="000000"/>
          <w:kern w:val="0"/>
        </w:rPr>
        <w:t>5</w:t>
      </w:r>
      <w:r w:rsidRPr="0078037A">
        <w:rPr>
          <w:rFonts w:ascii="Times New Roman" w:hAnsi="Times New Roman" w:cs="Times New Roman"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ind w:left="708" w:hangingChars="295" w:hanging="708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C. M. Cheng, "Perception of Chinese Characters," in </w:t>
      </w:r>
      <w:r w:rsidRPr="0078037A">
        <w:rPr>
          <w:rFonts w:ascii="Times New Roman" w:hAnsi="Times New Roman" w:cs="Times New Roman"/>
          <w:i/>
          <w:iCs/>
          <w:color w:val="000000"/>
          <w:kern w:val="0"/>
        </w:rPr>
        <w:t>Acta Psychologica Taiwanca</w:t>
      </w:r>
      <w:r w:rsidRPr="0078037A">
        <w:rPr>
          <w:rFonts w:ascii="Times New Roman" w:hAnsi="Times New Roman" w:cs="Times New Roman"/>
          <w:color w:val="000000"/>
          <w:kern w:val="0"/>
        </w:rPr>
        <w:t>, Vol. 23, 1981, p.137.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引用書目格式：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1.</w:t>
      </w:r>
      <w:r w:rsidRPr="0078037A">
        <w:rPr>
          <w:rFonts w:ascii="Times New Roman" w:hAnsi="Times New Roman" w:cs="Times New Roman"/>
          <w:color w:val="000000"/>
          <w:kern w:val="0"/>
        </w:rPr>
        <w:t>專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書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著者：《書名》，出版地：出版者，出版年份。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王力：《漢語史稿》，北京：中華書局，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1980 </w:t>
      </w:r>
      <w:r w:rsidRPr="0078037A">
        <w:rPr>
          <w:rFonts w:ascii="Times New Roman" w:hAnsi="Times New Roman" w:cs="Times New Roman"/>
          <w:color w:val="000000"/>
          <w:kern w:val="0"/>
        </w:rPr>
        <w:t>年。</w:t>
      </w:r>
    </w:p>
    <w:p w:rsidR="0078037A" w:rsidRPr="0078037A" w:rsidRDefault="0078037A" w:rsidP="0078037A">
      <w:pPr>
        <w:adjustRightInd w:val="0"/>
        <w:ind w:left="708" w:hangingChars="295" w:hanging="708"/>
        <w:jc w:val="both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Owen, Stephen, ed. &amp; trans, An Anthology of Chinese Literature: Beginnings to 1911, New York: W. W. Norton &amp; Company, 1996.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2.</w:t>
      </w:r>
      <w:r w:rsidRPr="0078037A">
        <w:rPr>
          <w:rFonts w:ascii="Times New Roman" w:hAnsi="Times New Roman" w:cs="Times New Roman"/>
          <w:color w:val="000000"/>
          <w:kern w:val="0"/>
        </w:rPr>
        <w:t>文集論文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著者：〈論文標題〉，作者或編者：《論文集名稱》，出版地：出版者，出版年份，起訖頁</w:t>
      </w:r>
    </w:p>
    <w:p w:rsidR="0078037A" w:rsidRPr="0078037A" w:rsidRDefault="0078037A" w:rsidP="0078037A">
      <w:pPr>
        <w:adjustRightInd w:val="0"/>
        <w:ind w:firstLineChars="200" w:firstLine="48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碼。</w:t>
      </w:r>
    </w:p>
    <w:p w:rsidR="0078037A" w:rsidRPr="0078037A" w:rsidRDefault="0078037A" w:rsidP="0078037A">
      <w:pPr>
        <w:adjustRightInd w:val="0"/>
        <w:ind w:left="480" w:hangingChars="200" w:hanging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陳志誠〈論應用文的廣度和深度〉，載李學銘主編：《現代應用文的教學與研究》，香港：香港理工大學中文及雙語學系，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1998 </w:t>
      </w:r>
      <w:r w:rsidRPr="0078037A">
        <w:rPr>
          <w:rFonts w:ascii="Times New Roman" w:hAnsi="Times New Roman" w:cs="Times New Roman"/>
          <w:color w:val="000000"/>
          <w:kern w:val="0"/>
        </w:rPr>
        <w:t>年，頁</w:t>
      </w:r>
      <w:r w:rsidRPr="0078037A">
        <w:rPr>
          <w:rFonts w:ascii="Times New Roman" w:hAnsi="Times New Roman" w:cs="Times New Roman"/>
          <w:color w:val="000000"/>
          <w:kern w:val="0"/>
        </w:rPr>
        <w:t>73-80</w:t>
      </w:r>
      <w:r w:rsidRPr="0078037A">
        <w:rPr>
          <w:rFonts w:ascii="Times New Roman" w:hAnsi="Times New Roman" w:cs="Times New Roman"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ind w:left="708" w:hangingChars="295" w:hanging="708"/>
        <w:jc w:val="both"/>
        <w:rPr>
          <w:rFonts w:ascii="Times New Roman" w:hAnsi="Times New Roman" w:cs="Times New Roman"/>
          <w:i/>
          <w:iCs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Hsia, T. A., "Aspects of the Power of Darkness in Lu Hsun," in Hsia, </w:t>
      </w:r>
      <w:r w:rsidRPr="0078037A">
        <w:rPr>
          <w:rFonts w:ascii="Times New Roman" w:hAnsi="Times New Roman" w:cs="Times New Roman"/>
          <w:i/>
          <w:iCs/>
          <w:color w:val="000000"/>
          <w:kern w:val="0"/>
        </w:rPr>
        <w:t xml:space="preserve">The Gate of Darkness: Studies on the Leftist </w:t>
      </w:r>
      <w:r w:rsidRPr="0078037A">
        <w:rPr>
          <w:rFonts w:ascii="Times New Roman" w:hAnsi="Times New Roman" w:cs="Times New Roman"/>
          <w:color w:val="000000"/>
          <w:kern w:val="0"/>
        </w:rPr>
        <w:t>Literary</w:t>
      </w:r>
      <w:r w:rsidRPr="0078037A">
        <w:rPr>
          <w:rFonts w:ascii="Times New Roman" w:hAnsi="Times New Roman" w:cs="Times New Roman"/>
          <w:i/>
          <w:iCs/>
          <w:color w:val="000000"/>
          <w:kern w:val="0"/>
        </w:rPr>
        <w:t xml:space="preserve"> Movement in China</w:t>
      </w:r>
      <w:r w:rsidRPr="0078037A">
        <w:rPr>
          <w:rFonts w:ascii="Times New Roman" w:hAnsi="Times New Roman" w:cs="Times New Roman"/>
          <w:color w:val="000000"/>
          <w:kern w:val="0"/>
        </w:rPr>
        <w:t>, Seattle and London:</w:t>
      </w:r>
      <w:r w:rsidRPr="0078037A">
        <w:rPr>
          <w:rFonts w:ascii="Times New Roman" w:hAnsi="Times New Roman" w:cs="Times New Roman"/>
          <w:i/>
          <w:iCs/>
          <w:color w:val="000000"/>
          <w:kern w:val="0"/>
        </w:rPr>
        <w:t xml:space="preserve"> </w:t>
      </w:r>
      <w:r w:rsidRPr="0078037A">
        <w:rPr>
          <w:rFonts w:ascii="Times New Roman" w:hAnsi="Times New Roman" w:cs="Times New Roman"/>
          <w:color w:val="000000"/>
          <w:kern w:val="0"/>
        </w:rPr>
        <w:t>University of Washington Press, 1968.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3.</w:t>
      </w:r>
      <w:r w:rsidRPr="0078037A">
        <w:rPr>
          <w:rFonts w:ascii="Times New Roman" w:hAnsi="Times New Roman" w:cs="Times New Roman"/>
          <w:color w:val="000000"/>
          <w:kern w:val="0"/>
        </w:rPr>
        <w:t>期刊論文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著者：〈文章標題〉，《期刊名稱》期數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(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出版年份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)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，起訖頁碼。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柳存仁：〈香港中等教育裡的漢語教學〉，《中國語文通訊》第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48 </w:t>
      </w:r>
      <w:r w:rsidRPr="0078037A">
        <w:rPr>
          <w:rFonts w:ascii="Times New Roman" w:hAnsi="Times New Roman" w:cs="Times New Roman"/>
          <w:color w:val="000000"/>
          <w:kern w:val="0"/>
        </w:rPr>
        <w:t>期</w:t>
      </w:r>
      <w:r w:rsidRPr="0078037A">
        <w:rPr>
          <w:rFonts w:ascii="Times New Roman" w:hAnsi="Times New Roman" w:cs="Times New Roman"/>
          <w:color w:val="000000"/>
          <w:kern w:val="0"/>
        </w:rPr>
        <w:t>(1998</w:t>
      </w:r>
      <w:r w:rsidRPr="0078037A">
        <w:rPr>
          <w:rFonts w:ascii="Times New Roman" w:hAnsi="Times New Roman" w:cs="Times New Roman"/>
          <w:color w:val="000000"/>
          <w:kern w:val="0"/>
        </w:rPr>
        <w:t>年</w:t>
      </w:r>
      <w:r w:rsidRPr="0078037A">
        <w:rPr>
          <w:rFonts w:ascii="Times New Roman" w:hAnsi="Times New Roman" w:cs="Times New Roman"/>
          <w:color w:val="000000"/>
          <w:kern w:val="0"/>
        </w:rPr>
        <w:t>12</w:t>
      </w:r>
      <w:r w:rsidRPr="0078037A">
        <w:rPr>
          <w:rFonts w:ascii="Times New Roman" w:hAnsi="Times New Roman" w:cs="Times New Roman"/>
          <w:color w:val="000000"/>
          <w:kern w:val="0"/>
        </w:rPr>
        <w:t>月</w:t>
      </w:r>
      <w:r w:rsidRPr="0078037A">
        <w:rPr>
          <w:rFonts w:ascii="Times New Roman" w:hAnsi="Times New Roman" w:cs="Times New Roman"/>
          <w:color w:val="000000"/>
          <w:kern w:val="0"/>
        </w:rPr>
        <w:t>)</w:t>
      </w:r>
      <w:r w:rsidRPr="0078037A">
        <w:rPr>
          <w:rFonts w:ascii="Times New Roman" w:hAnsi="Times New Roman" w:cs="Times New Roman"/>
          <w:color w:val="000000"/>
          <w:kern w:val="0"/>
        </w:rPr>
        <w:t>，頁</w:t>
      </w:r>
    </w:p>
    <w:p w:rsidR="0078037A" w:rsidRPr="0078037A" w:rsidRDefault="0078037A" w:rsidP="0078037A">
      <w:pPr>
        <w:adjustRightInd w:val="0"/>
        <w:ind w:firstLineChars="200" w:firstLine="48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1-16</w:t>
      </w:r>
      <w:r w:rsidRPr="0078037A">
        <w:rPr>
          <w:rFonts w:ascii="Times New Roman" w:hAnsi="Times New Roman" w:cs="Times New Roman"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ind w:left="708" w:hangingChars="295" w:hanging="708"/>
        <w:jc w:val="both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Cheng, C. M., "Perception of Chinese Characters," in Acta Psychologica Taiwanca, Vol. 23, 1981,   p.137-153.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書目已經詳記出版的年份乃至月、日，所以「版次」可略去。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>不論腳註或尾註的目的不外乎補充額外說明，或是寫明出處，因此註釋編碼當緊隨在被註釋的名詞之後，若是註釋一句，則置於句號之後。</w:t>
      </w:r>
      <w:r w:rsidRPr="0078037A">
        <w:rPr>
          <w:rFonts w:ascii="Times New Roman" w:hAnsi="Times New Roman" w:cs="Times New Roman"/>
          <w:color w:val="000000"/>
          <w:kern w:val="0"/>
        </w:rPr>
        <w:t xml:space="preserve">MSWord </w:t>
      </w:r>
      <w:r w:rsidRPr="0078037A">
        <w:rPr>
          <w:rFonts w:ascii="Times New Roman" w:hAnsi="Times New Roman" w:cs="Times New Roman"/>
          <w:color w:val="000000"/>
          <w:kern w:val="0"/>
        </w:rPr>
        <w:t>註釋自動編碼使用上標式的印度數字，因西文的字與字之間原本即有一空格，故數字會緊跟著前一字；然而，置於中式句號之後，註腳編碼緊挨著下一句的首字，造成視覺上字距間隔的落差，不美觀，可考慮在註碼之後，加上一個半型空格。例如：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    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臺灣地處亞熱帶，位居歐亞大陸之東南偶。</w:t>
      </w:r>
      <w:r w:rsidRPr="0078037A"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:vertAlign w:val="superscript"/>
        </w:rPr>
        <w:t xml:space="preserve">1 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物產豐饒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……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南朝鮮地處寒帶，位居歐亞大陸之東北偶。</w:t>
      </w: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  <w:sz w:val="16"/>
          <w:szCs w:val="16"/>
          <w:vertAlign w:val="superscript"/>
        </w:rPr>
        <w:t>1</w:t>
      </w: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  <w:sz w:val="16"/>
          <w:szCs w:val="16"/>
        </w:rPr>
        <w:t xml:space="preserve"> 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民風驃悍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……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b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有時因為他人的一、二語而引發論述，作者往往只想註明半句的出處，因而在逗號之後加注釋－－此舉略有不妥，應先慎想句子是否過長。再者，所謂「整句」，不就是要有完整的語氣，和完整的意思，雖然後半句是作者自已所言，但仍是因為前半句的引用，始能貫徹而下，因此標注宜置於句號之後。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lastRenderedPageBreak/>
        <w:t>有些因為注解、引用而產生節略標點符號的「不成文規定」；大陸稱為「潛規則」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(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即已成「則」，又何必「潛」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)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，例如發生多個標點符號連用時，可節略其一。此處夾注號係附帶解釋潛規則，原為：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……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稱為「潛規則」，例如發生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……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加上夾注的內容，而產生標點符號連用：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……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稱為「潛規則」</w:t>
      </w: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</w:rPr>
        <w:t>(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即已成「則」，又何必「潛」。</w:t>
      </w: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</w:rPr>
        <w:t>)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，例如發生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……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右夾注號前面的句號宜略去，如下：</w:t>
      </w:r>
    </w:p>
    <w:p w:rsidR="0078037A" w:rsidRPr="0078037A" w:rsidRDefault="0078037A" w:rsidP="0078037A">
      <w:pPr>
        <w:adjustRightInd w:val="0"/>
        <w:ind w:firstLineChars="200" w:firstLine="48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……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稱為「潛規則」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(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即已成「則」，又何必「潛」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)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，例如發生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……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右引號前後都有句號時，則略去後者。當行筆至「引文時，宜多方考量，注意標點符號的使用規則。」但如果引句用於句中，則略去右引號前的句號。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作者認為「應用標點符號時，宜注意其使用規則。」，這是一般</w:t>
      </w: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</w:rPr>
        <w:t>……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b/>
          <w:bCs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作者認為「應用標點符號時，宜注意其使用規則」，這是一般</w:t>
      </w: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</w:rPr>
        <w:t>……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關於標點符號及書目格式的用法，可多參照教育部規定。至於姓名排序：西文有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 xml:space="preserve">Owen, Stephen 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以及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 xml:space="preserve">Stephen Owen 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兩式。西譯中文姓名則有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Yang Jin Fong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、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Yang, Jin Fong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、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Yang Jin-fong (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連名號後，第一個字母用小寫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 xml:space="preserve">) 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等不同格式。為清楚區格姓與名的差異，建議折中採用法文慣例，姓氏用大寫字母：例如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 xml:space="preserve">Stephen OWEN 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或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YANG Jin Fong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>4.</w:t>
      </w:r>
      <w:r w:rsidRPr="0078037A">
        <w:rPr>
          <w:rFonts w:ascii="Times New Roman" w:hAnsi="Times New Roman" w:cs="Times New Roman"/>
          <w:color w:val="000000"/>
        </w:rPr>
        <w:t>作品圖說：</w:t>
      </w:r>
      <w:r w:rsidRPr="0078037A">
        <w:rPr>
          <w:rFonts w:ascii="Times New Roman" w:hAnsi="Times New Roman" w:cs="Times New Roman"/>
          <w:color w:val="000000"/>
        </w:rPr>
        <w:t xml:space="preserve"> 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>格式：</w:t>
      </w:r>
      <w:r w:rsidRPr="0078037A">
        <w:rPr>
          <w:rFonts w:ascii="Times New Roman" w:hAnsi="Times New Roman" w:cs="Times New Roman"/>
          <w:color w:val="000000"/>
        </w:rPr>
        <w:t>1.</w:t>
      </w:r>
      <w:r w:rsidRPr="0078037A">
        <w:rPr>
          <w:rFonts w:ascii="Times New Roman" w:hAnsi="Times New Roman" w:cs="Times New Roman"/>
          <w:color w:val="000000"/>
        </w:rPr>
        <w:t>作者</w:t>
      </w:r>
      <w:r w:rsidRPr="0078037A">
        <w:rPr>
          <w:rFonts w:ascii="Times New Roman" w:hAnsi="Times New Roman" w:cs="Times New Roman"/>
          <w:color w:val="000000"/>
        </w:rPr>
        <w:t xml:space="preserve"> 2.</w:t>
      </w:r>
      <w:r w:rsidRPr="0078037A">
        <w:rPr>
          <w:rFonts w:ascii="Times New Roman" w:hAnsi="Times New Roman" w:cs="Times New Roman"/>
          <w:color w:val="000000"/>
        </w:rPr>
        <w:t>標題</w:t>
      </w:r>
      <w:r w:rsidRPr="0078037A">
        <w:rPr>
          <w:rFonts w:ascii="Times New Roman" w:hAnsi="Times New Roman" w:cs="Times New Roman"/>
          <w:color w:val="000000"/>
        </w:rPr>
        <w:t xml:space="preserve"> 3.</w:t>
      </w:r>
      <w:r w:rsidRPr="0078037A">
        <w:rPr>
          <w:rFonts w:ascii="Times New Roman" w:hAnsi="Times New Roman" w:cs="Times New Roman"/>
          <w:color w:val="000000"/>
        </w:rPr>
        <w:t>媒材</w:t>
      </w:r>
      <w:r w:rsidRPr="0078037A">
        <w:rPr>
          <w:rFonts w:ascii="Times New Roman" w:hAnsi="Times New Roman" w:cs="Times New Roman"/>
          <w:color w:val="000000"/>
        </w:rPr>
        <w:t xml:space="preserve"> 4.</w:t>
      </w:r>
      <w:r w:rsidRPr="0078037A">
        <w:rPr>
          <w:rFonts w:ascii="Times New Roman" w:hAnsi="Times New Roman" w:cs="Times New Roman"/>
          <w:color w:val="000000"/>
        </w:rPr>
        <w:t>尺寸（長</w:t>
      </w:r>
      <w:r w:rsidRPr="0078037A">
        <w:rPr>
          <w:rFonts w:ascii="Times New Roman" w:hAnsi="Times New Roman" w:cs="Times New Roman"/>
          <w:color w:val="000000"/>
        </w:rPr>
        <w:t>×</w:t>
      </w:r>
      <w:r w:rsidRPr="0078037A">
        <w:rPr>
          <w:rFonts w:ascii="Times New Roman" w:hAnsi="Times New Roman" w:cs="Times New Roman"/>
          <w:color w:val="000000"/>
        </w:rPr>
        <w:t>寬</w:t>
      </w:r>
      <w:r w:rsidRPr="0078037A">
        <w:rPr>
          <w:rFonts w:ascii="Times New Roman" w:hAnsi="Times New Roman" w:cs="Times New Roman"/>
          <w:color w:val="000000"/>
        </w:rPr>
        <w:t>×</w:t>
      </w:r>
      <w:r w:rsidRPr="0078037A">
        <w:rPr>
          <w:rFonts w:ascii="Times New Roman" w:hAnsi="Times New Roman" w:cs="Times New Roman"/>
          <w:color w:val="000000"/>
        </w:rPr>
        <w:t>高㎝）</w:t>
      </w:r>
      <w:r w:rsidRPr="0078037A">
        <w:rPr>
          <w:rFonts w:ascii="Times New Roman" w:hAnsi="Times New Roman" w:cs="Times New Roman"/>
          <w:color w:val="000000"/>
        </w:rPr>
        <w:t>5.</w:t>
      </w:r>
      <w:r w:rsidRPr="0078037A">
        <w:rPr>
          <w:rFonts w:ascii="Times New Roman" w:hAnsi="Times New Roman" w:cs="Times New Roman"/>
          <w:color w:val="000000"/>
        </w:rPr>
        <w:t>年代</w:t>
      </w:r>
      <w:r w:rsidRPr="0078037A">
        <w:rPr>
          <w:rFonts w:ascii="Times New Roman" w:hAnsi="Times New Roman" w:cs="Times New Roman"/>
          <w:color w:val="000000"/>
        </w:rPr>
        <w:t xml:space="preserve"> 6.</w:t>
      </w:r>
      <w:r w:rsidRPr="0078037A">
        <w:rPr>
          <w:rFonts w:ascii="Times New Roman" w:hAnsi="Times New Roman" w:cs="Times New Roman"/>
          <w:color w:val="000000"/>
        </w:rPr>
        <w:t>收藏</w:t>
      </w:r>
      <w:r w:rsidRPr="0078037A">
        <w:rPr>
          <w:rFonts w:ascii="Times New Roman" w:hAnsi="Times New Roman" w:cs="Times New Roman"/>
          <w:color w:val="000000"/>
        </w:rPr>
        <w:t xml:space="preserve"> /</w:t>
      </w:r>
      <w:r w:rsidRPr="0078037A">
        <w:rPr>
          <w:rFonts w:ascii="Times New Roman" w:hAnsi="Times New Roman" w:cs="Times New Roman"/>
          <w:color w:val="000000"/>
        </w:rPr>
        <w:t>提供</w:t>
      </w:r>
      <w:r w:rsidRPr="0078037A">
        <w:rPr>
          <w:rFonts w:ascii="Times New Roman" w:hAnsi="Times New Roman" w:cs="Times New Roman"/>
          <w:color w:val="000000"/>
        </w:rPr>
        <w:t xml:space="preserve"> 7.</w:t>
      </w:r>
      <w:r w:rsidRPr="0078037A">
        <w:rPr>
          <w:rFonts w:ascii="Times New Roman" w:hAnsi="Times New Roman" w:cs="Times New Roman"/>
          <w:color w:val="000000"/>
        </w:rPr>
        <w:t>圖片引用。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>範例：</w:t>
      </w:r>
      <w:r w:rsidRPr="0078037A">
        <w:rPr>
          <w:rFonts w:ascii="Times New Roman" w:hAnsi="Times New Roman" w:cs="Times New Roman"/>
          <w:color w:val="000000"/>
        </w:rPr>
        <w:t xml:space="preserve"> 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>圖</w:t>
      </w:r>
      <w:r w:rsidRPr="0078037A">
        <w:rPr>
          <w:rFonts w:ascii="Times New Roman" w:hAnsi="Times New Roman" w:cs="Times New Roman"/>
          <w:color w:val="000000"/>
        </w:rPr>
        <w:t xml:space="preserve"> 1 </w:t>
      </w:r>
      <w:r w:rsidRPr="0078037A">
        <w:rPr>
          <w:rFonts w:ascii="Times New Roman" w:hAnsi="Times New Roman" w:cs="Times New Roman"/>
          <w:color w:val="000000"/>
        </w:rPr>
        <w:t>草間彌生，〈圓點的強迫妄想〉，裝置作品，</w:t>
      </w:r>
      <w:r w:rsidRPr="0078037A">
        <w:rPr>
          <w:rFonts w:ascii="Times New Roman" w:hAnsi="Times New Roman" w:cs="Times New Roman"/>
          <w:color w:val="000000"/>
        </w:rPr>
        <w:t>1998</w:t>
      </w:r>
      <w:r w:rsidRPr="0078037A">
        <w:rPr>
          <w:rFonts w:ascii="Times New Roman" w:hAnsi="Times New Roman" w:cs="Times New Roman"/>
          <w:color w:val="000000"/>
        </w:rPr>
        <w:t>，台北市立美術館典藏。</w:t>
      </w:r>
      <w:r w:rsidRPr="0078037A">
        <w:rPr>
          <w:rFonts w:ascii="Times New Roman" w:hAnsi="Times New Roman" w:cs="Times New Roman"/>
          <w:color w:val="000000"/>
        </w:rPr>
        <w:t xml:space="preserve"> </w:t>
      </w:r>
    </w:p>
    <w:p w:rsidR="0078037A" w:rsidRPr="0078037A" w:rsidRDefault="0078037A" w:rsidP="0078037A">
      <w:pPr>
        <w:ind w:left="708" w:hangingChars="295" w:hanging="708"/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>圖</w:t>
      </w:r>
      <w:r w:rsidRPr="0078037A">
        <w:rPr>
          <w:rFonts w:ascii="Times New Roman" w:hAnsi="Times New Roman" w:cs="Times New Roman"/>
          <w:color w:val="000000"/>
        </w:rPr>
        <w:t xml:space="preserve"> 11 </w:t>
      </w:r>
      <w:r w:rsidRPr="0078037A">
        <w:rPr>
          <w:rFonts w:ascii="Times New Roman" w:hAnsi="Times New Roman" w:cs="Times New Roman"/>
          <w:color w:val="000000"/>
        </w:rPr>
        <w:t>馬克．羅斯柯（</w:t>
      </w:r>
      <w:r w:rsidRPr="0078037A">
        <w:rPr>
          <w:rFonts w:ascii="Times New Roman" w:hAnsi="Times New Roman" w:cs="Times New Roman"/>
          <w:color w:val="000000"/>
        </w:rPr>
        <w:t>Mark Rothko</w:t>
      </w:r>
      <w:r w:rsidRPr="0078037A">
        <w:rPr>
          <w:rFonts w:ascii="Times New Roman" w:hAnsi="Times New Roman" w:cs="Times New Roman"/>
          <w:color w:val="000000"/>
        </w:rPr>
        <w:t>），〈紅色上的四黑塊〉（</w:t>
      </w:r>
      <w:r w:rsidRPr="0078037A">
        <w:rPr>
          <w:rFonts w:ascii="Times New Roman" w:hAnsi="Times New Roman" w:cs="Times New Roman"/>
          <w:color w:val="000000"/>
        </w:rPr>
        <w:t>Four Darks in Red</w:t>
      </w:r>
      <w:r w:rsidRPr="0078037A">
        <w:rPr>
          <w:rFonts w:ascii="Times New Roman" w:hAnsi="Times New Roman" w:cs="Times New Roman"/>
          <w:color w:val="000000"/>
        </w:rPr>
        <w:t>），油彩、畫布，</w:t>
      </w:r>
      <w:r w:rsidRPr="0078037A">
        <w:rPr>
          <w:rFonts w:ascii="Times New Roman" w:hAnsi="Times New Roman" w:cs="Times New Roman"/>
          <w:color w:val="000000"/>
        </w:rPr>
        <w:t xml:space="preserve"> 102 x 116cm</w:t>
      </w:r>
      <w:r w:rsidRPr="0078037A">
        <w:rPr>
          <w:rFonts w:ascii="Times New Roman" w:hAnsi="Times New Roman" w:cs="Times New Roman"/>
          <w:color w:val="000000"/>
        </w:rPr>
        <w:t>，</w:t>
      </w:r>
      <w:r w:rsidRPr="0078037A">
        <w:rPr>
          <w:rFonts w:ascii="Times New Roman" w:hAnsi="Times New Roman" w:cs="Times New Roman"/>
          <w:color w:val="000000"/>
        </w:rPr>
        <w:t>1958</w:t>
      </w:r>
      <w:r w:rsidRPr="0078037A">
        <w:rPr>
          <w:rFonts w:ascii="Times New Roman" w:hAnsi="Times New Roman" w:cs="Times New Roman"/>
          <w:color w:val="000000"/>
        </w:rPr>
        <w:t>，</w:t>
      </w:r>
      <w:r w:rsidRPr="0078037A">
        <w:rPr>
          <w:rFonts w:ascii="Times New Roman" w:hAnsi="Times New Roman" w:cs="Times New Roman"/>
          <w:color w:val="000000"/>
        </w:rPr>
        <w:t xml:space="preserve">Whitney Museum of American Art, New York. </w:t>
      </w:r>
      <w:r w:rsidRPr="0078037A">
        <w:rPr>
          <w:rFonts w:ascii="Times New Roman" w:hAnsi="Times New Roman" w:cs="Times New Roman"/>
          <w:color w:val="000000"/>
        </w:rPr>
        <w:cr/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>5.</w:t>
      </w:r>
      <w:r w:rsidRPr="0078037A">
        <w:rPr>
          <w:rFonts w:ascii="Times New Roman" w:hAnsi="Times New Roman" w:cs="Times New Roman"/>
          <w:color w:val="000000"/>
        </w:rPr>
        <w:t>網路資訊：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 xml:space="preserve">   (1) </w:t>
      </w:r>
      <w:r w:rsidRPr="0078037A">
        <w:rPr>
          <w:rFonts w:ascii="Times New Roman" w:hAnsi="Times New Roman" w:cs="Times New Roman"/>
          <w:color w:val="000000"/>
        </w:rPr>
        <w:t>請註明網站名稱、網址、</w:t>
      </w:r>
      <w:r w:rsidRPr="0078037A">
        <w:rPr>
          <w:rFonts w:ascii="Times New Roman" w:hAnsi="Times New Roman" w:cs="Times New Roman"/>
          <w:color w:val="FF0000"/>
        </w:rPr>
        <w:t>檢索日期</w:t>
      </w:r>
      <w:r w:rsidRPr="0078037A">
        <w:rPr>
          <w:rFonts w:ascii="Times New Roman" w:hAnsi="Times New Roman" w:cs="Times New Roman"/>
          <w:color w:val="000000"/>
        </w:rPr>
        <w:t>。範例：台灣大學歷史系系學會，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 xml:space="preserve">      http://ntuhistory.wordpress.com</w:t>
      </w:r>
      <w:r w:rsidRPr="0078037A">
        <w:rPr>
          <w:rFonts w:ascii="Times New Roman" w:hAnsi="Times New Roman" w:cs="Times New Roman"/>
          <w:color w:val="000000"/>
        </w:rPr>
        <w:t>（</w:t>
      </w:r>
      <w:r w:rsidRPr="0078037A">
        <w:rPr>
          <w:rFonts w:ascii="Times New Roman" w:hAnsi="Times New Roman" w:cs="Times New Roman"/>
          <w:color w:val="FF0000"/>
        </w:rPr>
        <w:t>檢索日期</w:t>
      </w:r>
      <w:r w:rsidRPr="0078037A">
        <w:rPr>
          <w:rFonts w:ascii="Times New Roman" w:hAnsi="Times New Roman" w:cs="Times New Roman"/>
          <w:color w:val="000000"/>
        </w:rPr>
        <w:t>：</w:t>
      </w:r>
      <w:r w:rsidRPr="0078037A">
        <w:rPr>
          <w:rFonts w:ascii="Times New Roman" w:hAnsi="Times New Roman" w:cs="Times New Roman"/>
          <w:color w:val="000000"/>
        </w:rPr>
        <w:t>2012</w:t>
      </w:r>
      <w:r w:rsidRPr="0078037A">
        <w:rPr>
          <w:rFonts w:ascii="Times New Roman" w:hAnsi="Times New Roman" w:cs="Times New Roman"/>
          <w:color w:val="000000"/>
        </w:rPr>
        <w:t>年</w:t>
      </w:r>
      <w:r w:rsidRPr="0078037A">
        <w:rPr>
          <w:rFonts w:ascii="Times New Roman" w:hAnsi="Times New Roman" w:cs="Times New Roman"/>
          <w:color w:val="000000"/>
        </w:rPr>
        <w:t>11</w:t>
      </w:r>
      <w:r w:rsidRPr="0078037A">
        <w:rPr>
          <w:rFonts w:ascii="Times New Roman" w:hAnsi="Times New Roman" w:cs="Times New Roman"/>
          <w:color w:val="000000"/>
        </w:rPr>
        <w:t>月</w:t>
      </w:r>
      <w:r w:rsidRPr="0078037A">
        <w:rPr>
          <w:rFonts w:ascii="Times New Roman" w:hAnsi="Times New Roman" w:cs="Times New Roman"/>
          <w:color w:val="000000"/>
        </w:rPr>
        <w:t>03</w:t>
      </w:r>
      <w:r w:rsidRPr="0078037A">
        <w:rPr>
          <w:rFonts w:ascii="Times New Roman" w:hAnsi="Times New Roman" w:cs="Times New Roman"/>
          <w:color w:val="000000"/>
        </w:rPr>
        <w:t>日）</w:t>
      </w:r>
      <w:r w:rsidRPr="0078037A">
        <w:rPr>
          <w:rFonts w:ascii="Times New Roman" w:hAnsi="Times New Roman" w:cs="Times New Roman"/>
          <w:color w:val="000000"/>
        </w:rPr>
        <w:t xml:space="preserve">  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 xml:space="preserve">   (2) </w:t>
      </w:r>
      <w:r w:rsidRPr="0078037A">
        <w:rPr>
          <w:rFonts w:ascii="Times New Roman" w:hAnsi="Times New Roman" w:cs="Times New Roman"/>
          <w:color w:val="000000"/>
        </w:rPr>
        <w:t>無法取得出版資訊的網路圖片、影音資料：來源網站，〈作品名稱〉，網站名</w:t>
      </w:r>
      <w:r w:rsidRPr="0078037A">
        <w:rPr>
          <w:rFonts w:ascii="Times New Roman" w:hAnsi="Times New Roman" w:cs="Times New Roman"/>
          <w:color w:val="000000"/>
        </w:rPr>
        <w:t xml:space="preserve"> 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 xml:space="preserve">     </w:t>
      </w:r>
      <w:r w:rsidRPr="0078037A">
        <w:rPr>
          <w:rFonts w:ascii="Times New Roman" w:hAnsi="Times New Roman" w:cs="Times New Roman"/>
          <w:color w:val="000000"/>
        </w:rPr>
        <w:t>（檢索時間）。範例：</w:t>
      </w:r>
      <w:r w:rsidRPr="0078037A">
        <w:rPr>
          <w:rFonts w:ascii="Times New Roman" w:hAnsi="Times New Roman" w:cs="Times New Roman"/>
          <w:color w:val="000000"/>
        </w:rPr>
        <w:t>YouTube</w:t>
      </w:r>
      <w:r w:rsidRPr="0078037A">
        <w:rPr>
          <w:rFonts w:ascii="Times New Roman" w:hAnsi="Times New Roman" w:cs="Times New Roman"/>
          <w:color w:val="000000"/>
        </w:rPr>
        <w:t>，〈中國史四紀錄片〈銅像記憶〉〉，</w:t>
      </w:r>
      <w:r w:rsidRPr="0078037A">
        <w:rPr>
          <w:rFonts w:ascii="Times New Roman" w:hAnsi="Times New Roman" w:cs="Times New Roman"/>
          <w:color w:val="000000"/>
        </w:rPr>
        <w:t xml:space="preserve"> </w:t>
      </w:r>
      <w:r w:rsidRPr="0078037A">
        <w:rPr>
          <w:rFonts w:ascii="Times New Roman" w:hAnsi="Times New Roman" w:cs="Times New Roman"/>
          <w:color w:val="000000"/>
        </w:rPr>
        <w:br/>
        <w:t xml:space="preserve">      http://www.youtube.com/watch?v=ZNRDr6_G-GY</w:t>
      </w:r>
      <w:r w:rsidRPr="0078037A">
        <w:rPr>
          <w:rFonts w:ascii="Times New Roman" w:hAnsi="Times New Roman" w:cs="Times New Roman"/>
          <w:color w:val="000000"/>
        </w:rPr>
        <w:t>（</w:t>
      </w:r>
      <w:r w:rsidRPr="0078037A">
        <w:rPr>
          <w:rFonts w:ascii="Times New Roman" w:hAnsi="Times New Roman" w:cs="Times New Roman"/>
          <w:color w:val="FF0000"/>
        </w:rPr>
        <w:t>檢索日期</w:t>
      </w:r>
      <w:r w:rsidRPr="0078037A">
        <w:rPr>
          <w:rFonts w:ascii="Times New Roman" w:hAnsi="Times New Roman" w:cs="Times New Roman"/>
          <w:color w:val="000000"/>
        </w:rPr>
        <w:t>：</w:t>
      </w:r>
      <w:r w:rsidRPr="0078037A">
        <w:rPr>
          <w:rFonts w:ascii="Times New Roman" w:hAnsi="Times New Roman" w:cs="Times New Roman"/>
          <w:color w:val="000000"/>
        </w:rPr>
        <w:t>2012</w:t>
      </w:r>
      <w:r w:rsidRPr="0078037A">
        <w:rPr>
          <w:rFonts w:ascii="Times New Roman" w:hAnsi="Times New Roman" w:cs="Times New Roman"/>
          <w:color w:val="000000"/>
        </w:rPr>
        <w:t>年</w:t>
      </w:r>
      <w:r w:rsidRPr="0078037A">
        <w:rPr>
          <w:rFonts w:ascii="Times New Roman" w:hAnsi="Times New Roman" w:cs="Times New Roman"/>
          <w:color w:val="000000"/>
        </w:rPr>
        <w:t>10</w:t>
      </w:r>
      <w:r w:rsidRPr="0078037A">
        <w:rPr>
          <w:rFonts w:ascii="Times New Roman" w:hAnsi="Times New Roman" w:cs="Times New Roman"/>
          <w:color w:val="000000"/>
        </w:rPr>
        <w:t>月</w:t>
      </w:r>
      <w:r w:rsidRPr="0078037A">
        <w:rPr>
          <w:rFonts w:ascii="Times New Roman" w:hAnsi="Times New Roman" w:cs="Times New Roman"/>
          <w:color w:val="000000"/>
        </w:rPr>
        <w:t>28</w:t>
      </w:r>
      <w:r w:rsidRPr="0078037A">
        <w:rPr>
          <w:rFonts w:ascii="Times New Roman" w:hAnsi="Times New Roman" w:cs="Times New Roman"/>
          <w:color w:val="000000"/>
        </w:rPr>
        <w:t>日）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br w:type="page"/>
      </w:r>
      <w:r w:rsidRPr="0078037A">
        <w:rPr>
          <w:rFonts w:ascii="Times New Roman" w:hAnsi="Times New Roman" w:cs="Times New Roman"/>
          <w:color w:val="000000"/>
        </w:rPr>
        <w:lastRenderedPageBreak/>
        <w:t>6.</w:t>
      </w:r>
      <w:r w:rsidRPr="0078037A">
        <w:rPr>
          <w:rFonts w:ascii="Times New Roman" w:hAnsi="Times New Roman" w:cs="Times New Roman"/>
          <w:color w:val="000000"/>
        </w:rPr>
        <w:t>以電子形式出版的書籍：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 xml:space="preserve">  (1) </w:t>
      </w:r>
      <w:r w:rsidRPr="0078037A">
        <w:rPr>
          <w:rFonts w:ascii="Times New Roman" w:hAnsi="Times New Roman" w:cs="Times New Roman"/>
          <w:color w:val="000000"/>
        </w:rPr>
        <w:t>英文：</w:t>
      </w:r>
    </w:p>
    <w:p w:rsidR="0078037A" w:rsidRPr="0078037A" w:rsidRDefault="0078037A" w:rsidP="0078037A">
      <w:pPr>
        <w:ind w:leftChars="295" w:left="1274" w:hangingChars="236" w:hanging="566"/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>Note Number. First name Last name, Title of the Book (City: Publisher, Year), xxx-xx, accessed Month Date, Year, http://xxxxxxxxx or Database Name or Reader’s Name.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>範例：</w:t>
      </w:r>
      <w:r w:rsidRPr="0078037A">
        <w:rPr>
          <w:rFonts w:ascii="Times New Roman" w:hAnsi="Times New Roman" w:cs="Times New Roman"/>
          <w:color w:val="000000"/>
        </w:rPr>
        <w:t xml:space="preserve"> </w:t>
      </w:r>
    </w:p>
    <w:p w:rsidR="0078037A" w:rsidRPr="0078037A" w:rsidRDefault="0078037A" w:rsidP="0078037A">
      <w:pPr>
        <w:ind w:left="720" w:hangingChars="300" w:hanging="720"/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 xml:space="preserve">3. Antoine de Saint-Exupery, The Little Prince (San Dieago, CA: Harcourt Brace, 1971),          45-55, accessed June 18, 2013.   </w:t>
      </w:r>
      <w:r w:rsidRPr="0078037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8037A">
        <w:rPr>
          <w:rFonts w:ascii="Times New Roman" w:hAnsi="Times New Roman" w:cs="Times New Roman"/>
          <w:color w:val="FF0000"/>
        </w:rPr>
        <w:t>http://www.ebookstube.com/book/the-planet-of-libris-the-little-prince-series-book-11-bn3049473.html.</w:t>
      </w:r>
    </w:p>
    <w:p w:rsidR="0078037A" w:rsidRPr="0078037A" w:rsidRDefault="0078037A" w:rsidP="0078037A">
      <w:pPr>
        <w:ind w:leftChars="100" w:left="240" w:firstLineChars="300" w:firstLine="720"/>
        <w:rPr>
          <w:rFonts w:ascii="Times New Roman" w:hAnsi="Times New Roman" w:cs="Times New Roman"/>
          <w:color w:val="000000"/>
        </w:rPr>
      </w:pP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 xml:space="preserve">  (2) </w:t>
      </w:r>
      <w:r w:rsidRPr="0078037A">
        <w:rPr>
          <w:rFonts w:ascii="Times New Roman" w:hAnsi="Times New Roman" w:cs="Times New Roman"/>
          <w:color w:val="000000"/>
        </w:rPr>
        <w:t>中文：</w:t>
      </w:r>
    </w:p>
    <w:p w:rsidR="0078037A" w:rsidRPr="0078037A" w:rsidRDefault="0078037A" w:rsidP="0078037A">
      <w:pPr>
        <w:ind w:left="480" w:hangingChars="200" w:hanging="480"/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>註釋號碼</w:t>
      </w:r>
      <w:r w:rsidRPr="0078037A">
        <w:rPr>
          <w:rFonts w:ascii="Times New Roman" w:hAnsi="Times New Roman" w:cs="Times New Roman"/>
          <w:color w:val="000000"/>
        </w:rPr>
        <w:t xml:space="preserve">. </w:t>
      </w:r>
      <w:r w:rsidRPr="0078037A">
        <w:rPr>
          <w:rFonts w:ascii="Times New Roman" w:hAnsi="Times New Roman" w:cs="Times New Roman"/>
          <w:color w:val="000000"/>
        </w:rPr>
        <w:t>作者，〈文章篇名〉，《期刊刊名》，</w:t>
      </w:r>
      <w:r w:rsidRPr="0078037A">
        <w:rPr>
          <w:rFonts w:ascii="Times New Roman" w:hAnsi="Times New Roman" w:cs="Times New Roman"/>
          <w:color w:val="000000"/>
        </w:rPr>
        <w:t>xx</w:t>
      </w:r>
      <w:r w:rsidRPr="0078037A">
        <w:rPr>
          <w:rFonts w:ascii="Times New Roman" w:hAnsi="Times New Roman" w:cs="Times New Roman"/>
          <w:color w:val="000000"/>
        </w:rPr>
        <w:t>期（</w:t>
      </w:r>
      <w:r w:rsidRPr="0078037A">
        <w:rPr>
          <w:rFonts w:ascii="Times New Roman" w:hAnsi="Times New Roman" w:cs="Times New Roman"/>
          <w:color w:val="000000"/>
        </w:rPr>
        <w:t>xxxx</w:t>
      </w:r>
      <w:r w:rsidRPr="0078037A">
        <w:rPr>
          <w:rFonts w:ascii="Times New Roman" w:hAnsi="Times New Roman" w:cs="Times New Roman"/>
          <w:color w:val="000000"/>
        </w:rPr>
        <w:t>年</w:t>
      </w:r>
      <w:r w:rsidRPr="0078037A">
        <w:rPr>
          <w:rFonts w:ascii="Times New Roman" w:hAnsi="Times New Roman" w:cs="Times New Roman"/>
          <w:color w:val="000000"/>
        </w:rPr>
        <w:t>x</w:t>
      </w:r>
      <w:r w:rsidRPr="0078037A">
        <w:rPr>
          <w:rFonts w:ascii="Times New Roman" w:hAnsi="Times New Roman" w:cs="Times New Roman"/>
          <w:color w:val="000000"/>
        </w:rPr>
        <w:t>月／季），引用頁碼，檢索於</w:t>
      </w:r>
      <w:r w:rsidRPr="0078037A">
        <w:rPr>
          <w:rFonts w:ascii="Times New Roman" w:hAnsi="Times New Roman" w:cs="Times New Roman"/>
          <w:color w:val="000000"/>
        </w:rPr>
        <w:t>xxxx</w:t>
      </w:r>
      <w:r w:rsidRPr="0078037A">
        <w:rPr>
          <w:rFonts w:ascii="Times New Roman" w:hAnsi="Times New Roman" w:cs="Times New Roman"/>
          <w:color w:val="000000"/>
        </w:rPr>
        <w:t>年</w:t>
      </w:r>
      <w:r w:rsidRPr="0078037A">
        <w:rPr>
          <w:rFonts w:ascii="Times New Roman" w:hAnsi="Times New Roman" w:cs="Times New Roman"/>
          <w:color w:val="000000"/>
        </w:rPr>
        <w:t>xx</w:t>
      </w:r>
      <w:r w:rsidRPr="0078037A">
        <w:rPr>
          <w:rFonts w:ascii="Times New Roman" w:hAnsi="Times New Roman" w:cs="Times New Roman"/>
          <w:color w:val="000000"/>
        </w:rPr>
        <w:t>月</w:t>
      </w:r>
      <w:r w:rsidRPr="0078037A">
        <w:rPr>
          <w:rFonts w:ascii="Times New Roman" w:hAnsi="Times New Roman" w:cs="Times New Roman"/>
          <w:color w:val="000000"/>
        </w:rPr>
        <w:t>xx</w:t>
      </w:r>
      <w:r w:rsidRPr="0078037A">
        <w:rPr>
          <w:rFonts w:ascii="Times New Roman" w:hAnsi="Times New Roman" w:cs="Times New Roman"/>
          <w:color w:val="000000"/>
        </w:rPr>
        <w:t>日，</w:t>
      </w:r>
      <w:r w:rsidRPr="0078037A">
        <w:rPr>
          <w:rFonts w:ascii="Times New Roman" w:hAnsi="Times New Roman" w:cs="Times New Roman"/>
          <w:color w:val="000000"/>
        </w:rPr>
        <w:t xml:space="preserve">http:// xxxxxxxxx </w:t>
      </w:r>
      <w:r w:rsidRPr="0078037A">
        <w:rPr>
          <w:rFonts w:ascii="Times New Roman" w:hAnsi="Times New Roman" w:cs="Times New Roman"/>
          <w:color w:val="000000"/>
        </w:rPr>
        <w:t>或</w:t>
      </w:r>
      <w:r w:rsidRPr="0078037A">
        <w:rPr>
          <w:rFonts w:ascii="Times New Roman" w:hAnsi="Times New Roman" w:cs="Times New Roman"/>
          <w:color w:val="000000"/>
        </w:rPr>
        <w:t xml:space="preserve"> http://dx.doi.org/xxxxxxxxx</w:t>
      </w:r>
      <w:r w:rsidRPr="0078037A">
        <w:rPr>
          <w:rFonts w:ascii="Times New Roman" w:hAnsi="Times New Roman" w:cs="Times New Roman"/>
          <w:color w:val="000000"/>
        </w:rPr>
        <w:t>。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>範例：</w:t>
      </w:r>
    </w:p>
    <w:p w:rsidR="0078037A" w:rsidRPr="0078037A" w:rsidRDefault="0078037A" w:rsidP="0078037A">
      <w:pPr>
        <w:ind w:left="850" w:hangingChars="354" w:hanging="850"/>
        <w:rPr>
          <w:rFonts w:ascii="Times New Roman" w:hAnsi="Times New Roman" w:cs="Times New Roman"/>
          <w:color w:val="000000"/>
        </w:rPr>
      </w:pPr>
      <w:r w:rsidRPr="0078037A">
        <w:rPr>
          <w:rFonts w:ascii="Times New Roman" w:hAnsi="Times New Roman" w:cs="Times New Roman"/>
          <w:color w:val="000000"/>
        </w:rPr>
        <w:t xml:space="preserve">12. </w:t>
      </w:r>
      <w:r w:rsidRPr="0078037A">
        <w:rPr>
          <w:rFonts w:ascii="Times New Roman" w:hAnsi="Times New Roman" w:cs="Times New Roman"/>
          <w:color w:val="000000"/>
        </w:rPr>
        <w:t>林世強，〈金門島嶼型災害特性及規模設定方法之探討〉，《地理學報》，</w:t>
      </w:r>
      <w:r w:rsidRPr="0078037A">
        <w:rPr>
          <w:rFonts w:ascii="Times New Roman" w:hAnsi="Times New Roman" w:cs="Times New Roman"/>
          <w:color w:val="000000"/>
        </w:rPr>
        <w:t>69</w:t>
      </w:r>
      <w:r w:rsidRPr="0078037A">
        <w:rPr>
          <w:rFonts w:ascii="Times New Roman" w:hAnsi="Times New Roman" w:cs="Times New Roman"/>
          <w:color w:val="000000"/>
        </w:rPr>
        <w:t>期（</w:t>
      </w:r>
      <w:r w:rsidRPr="0078037A">
        <w:rPr>
          <w:rFonts w:ascii="Times New Roman" w:hAnsi="Times New Roman" w:cs="Times New Roman"/>
          <w:color w:val="000000"/>
        </w:rPr>
        <w:t>2013</w:t>
      </w:r>
      <w:r w:rsidRPr="0078037A">
        <w:rPr>
          <w:rFonts w:ascii="Times New Roman" w:hAnsi="Times New Roman" w:cs="Times New Roman"/>
          <w:color w:val="000000"/>
        </w:rPr>
        <w:t>年</w:t>
      </w:r>
      <w:r w:rsidRPr="0078037A">
        <w:rPr>
          <w:rFonts w:ascii="Times New Roman" w:hAnsi="Times New Roman" w:cs="Times New Roman"/>
          <w:color w:val="000000"/>
        </w:rPr>
        <w:t>6</w:t>
      </w:r>
      <w:r w:rsidRPr="0078037A">
        <w:rPr>
          <w:rFonts w:ascii="Times New Roman" w:hAnsi="Times New Roman" w:cs="Times New Roman"/>
          <w:color w:val="000000"/>
        </w:rPr>
        <w:t>月）：</w:t>
      </w:r>
      <w:r w:rsidRPr="0078037A">
        <w:rPr>
          <w:rFonts w:ascii="Times New Roman" w:hAnsi="Times New Roman" w:cs="Times New Roman"/>
          <w:color w:val="000000"/>
        </w:rPr>
        <w:t>22-23</w:t>
      </w:r>
      <w:r w:rsidRPr="0078037A">
        <w:rPr>
          <w:rFonts w:ascii="Times New Roman" w:hAnsi="Times New Roman" w:cs="Times New Roman"/>
          <w:color w:val="000000"/>
        </w:rPr>
        <w:t>，檢索於</w:t>
      </w:r>
      <w:r w:rsidRPr="0078037A">
        <w:rPr>
          <w:rFonts w:ascii="Times New Roman" w:hAnsi="Times New Roman" w:cs="Times New Roman"/>
          <w:color w:val="000000"/>
        </w:rPr>
        <w:t>2013</w:t>
      </w:r>
      <w:r w:rsidRPr="0078037A">
        <w:rPr>
          <w:rFonts w:ascii="Times New Roman" w:hAnsi="Times New Roman" w:cs="Times New Roman"/>
          <w:color w:val="000000"/>
        </w:rPr>
        <w:t>年</w:t>
      </w:r>
      <w:r w:rsidRPr="0078037A">
        <w:rPr>
          <w:rFonts w:ascii="Times New Roman" w:hAnsi="Times New Roman" w:cs="Times New Roman"/>
          <w:color w:val="000000"/>
        </w:rPr>
        <w:t>8</w:t>
      </w:r>
      <w:r w:rsidRPr="0078037A">
        <w:rPr>
          <w:rFonts w:ascii="Times New Roman" w:hAnsi="Times New Roman" w:cs="Times New Roman"/>
          <w:color w:val="000000"/>
        </w:rPr>
        <w:t>月</w:t>
      </w:r>
      <w:r w:rsidRPr="0078037A">
        <w:rPr>
          <w:rFonts w:ascii="Times New Roman" w:hAnsi="Times New Roman" w:cs="Times New Roman"/>
          <w:color w:val="000000"/>
        </w:rPr>
        <w:t>1</w:t>
      </w:r>
      <w:r w:rsidRPr="0078037A">
        <w:rPr>
          <w:rFonts w:ascii="Times New Roman" w:hAnsi="Times New Roman" w:cs="Times New Roman"/>
          <w:color w:val="000000"/>
        </w:rPr>
        <w:t>日，</w:t>
      </w:r>
      <w:r w:rsidRPr="0078037A">
        <w:rPr>
          <w:rFonts w:ascii="Times New Roman" w:hAnsi="Times New Roman" w:cs="Times New Roman"/>
          <w:color w:val="000000"/>
        </w:rPr>
        <w:t>http://dx.doi.org/10.6161/jgs.2013.69.01</w:t>
      </w:r>
      <w:r w:rsidRPr="0078037A">
        <w:rPr>
          <w:rFonts w:ascii="Times New Roman" w:hAnsi="Times New Roman" w:cs="Times New Roman"/>
          <w:color w:val="000000"/>
        </w:rPr>
        <w:t>。</w:t>
      </w: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</w:rPr>
      </w:pPr>
    </w:p>
    <w:p w:rsidR="0078037A" w:rsidRPr="0078037A" w:rsidRDefault="0078037A" w:rsidP="0078037A">
      <w:pPr>
        <w:rPr>
          <w:rFonts w:ascii="Times New Roman" w:hAnsi="Times New Roman" w:cs="Times New Roman"/>
          <w:color w:val="000000"/>
          <w:kern w:val="0"/>
        </w:rPr>
      </w:pPr>
      <w:r w:rsidRPr="0078037A">
        <w:rPr>
          <w:rFonts w:ascii="Times New Roman" w:hAnsi="Times New Roman" w:cs="Times New Roman"/>
          <w:color w:val="000000"/>
          <w:kern w:val="0"/>
        </w:rPr>
        <w:t xml:space="preserve">7. </w:t>
      </w:r>
      <w:r w:rsidRPr="0078037A">
        <w:rPr>
          <w:rFonts w:ascii="Times New Roman" w:hAnsi="Times New Roman" w:cs="Times New Roman"/>
          <w:color w:val="000000"/>
          <w:kern w:val="0"/>
        </w:rPr>
        <w:t>其他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如因註腳引註書目過多，欲將引徵書目以夾註的方式，直接置於正文中：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然而「荀勖所創泰始笛，已知如何修正管口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……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」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(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楊金峯：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2010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，頁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 xml:space="preserve">78) 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是以後人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……</w:t>
      </w: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僅列出作者及著作時間，文後參考資料列出完整書目，讀者可逕行查閱。當註釋採用這類作法時，引徵文獻的書目格式可考慮將出版年份置於作者之後，便於兩相對照。但此種格式目前藝術所期刊較少採用。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ind w:firstLine="48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楊金峯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(2010)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：〈從《世說新語．術解．荀勖善解》篇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 xml:space="preserve"> 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探述晉太始笛律〉，《藝術論</w:t>
      </w:r>
    </w:p>
    <w:p w:rsidR="0078037A" w:rsidRPr="0078037A" w:rsidRDefault="0078037A" w:rsidP="0078037A">
      <w:pPr>
        <w:adjustRightInd w:val="0"/>
        <w:ind w:firstLineChars="400" w:firstLine="961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衡》，復刊第三期，頁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71-93</w:t>
      </w: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。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西文標點符號的常見錯誤：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千萬記得一個原則，西文的標點符號是跟著前一個字，因此和後一個字之間需要一個空格。例如：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bCs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錯誤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</w:rPr>
        <w:t>Stephen Owen,New York :W.W. Norton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bCs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正確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 xml:space="preserve"> </w:t>
      </w: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</w:rPr>
        <w:t>Stephen Owen, New York: W. W. Norton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br w:type="page"/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lastRenderedPageBreak/>
        <w:t>基本格式的爭議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本所現行格式：一條書目，只是一句。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著者：《書名》，出版地：出版者，出版年份。</w:t>
      </w:r>
    </w:p>
    <w:p w:rsidR="0078037A" w:rsidRPr="0078037A" w:rsidRDefault="0078037A" w:rsidP="0078037A">
      <w:pPr>
        <w:adjustRightInd w:val="0"/>
        <w:ind w:left="709" w:hangingChars="295" w:hanging="709"/>
        <w:rPr>
          <w:rFonts w:ascii="Times New Roman" w:eastAsia="DFKaiShu-SB-Estd-BF" w:hAnsi="Times New Roman" w:cs="Times New Roman"/>
          <w:b/>
          <w:bCs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</w:rPr>
        <w:t xml:space="preserve">Stephen Owen, ed. &amp; trans., </w:t>
      </w:r>
      <w:r w:rsidRPr="0078037A">
        <w:rPr>
          <w:rFonts w:ascii="Times New Roman" w:eastAsia="DFKaiShu-SB-Estd-BF" w:hAnsi="Times New Roman" w:cs="Times New Roman"/>
          <w:b/>
          <w:bCs/>
          <w:i/>
          <w:iCs/>
          <w:color w:val="000000"/>
          <w:kern w:val="0"/>
        </w:rPr>
        <w:t>An Anthology of Chinese Literature: Beginnings to 1911</w:t>
      </w: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</w:rPr>
        <w:t>, New York: W. W. Norton &amp; Company, 1996, p.361.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bCs/>
          <w:i/>
          <w:iCs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文學院建議採用《中外文學》的格式：源自西文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 xml:space="preserve">APA </w:t>
      </w:r>
      <w:r w:rsidRPr="0078037A">
        <w:rPr>
          <w:rFonts w:ascii="Times New Roman" w:eastAsia="DFKaiShu-SB-Estd-BF" w:hAnsi="Times New Roman" w:cs="Times New Roman"/>
          <w:color w:val="000000"/>
          <w:kern w:val="0"/>
        </w:rPr>
        <w:t>格式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著者。《書名》。出版地：出版者，出版年份。</w:t>
      </w:r>
    </w:p>
    <w:p w:rsidR="0078037A" w:rsidRPr="0078037A" w:rsidRDefault="0078037A" w:rsidP="0078037A">
      <w:pPr>
        <w:adjustRightInd w:val="0"/>
        <w:ind w:left="709" w:hangingChars="295" w:hanging="709"/>
        <w:rPr>
          <w:rFonts w:ascii="Times New Roman" w:eastAsia="DFKaiShu-SB-Estd-BF" w:hAnsi="Times New Roman" w:cs="Times New Roman"/>
          <w:b/>
          <w:bCs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</w:rPr>
        <w:t>Stephen Owen, ed. &amp; trans. An Anthology of Chinese Literature: Beginnings to 1911. New York: W. W. Norton &amp; Company, 1996, p.361.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（作者、書名，出版資料，各自獨立一句。西文的一點，不一定表示句號）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color w:val="000000"/>
          <w:kern w:val="0"/>
        </w:rPr>
        <w:t>香港中文大學文學院採用（舊式）：</w:t>
      </w:r>
    </w:p>
    <w:p w:rsidR="0078037A" w:rsidRPr="0078037A" w:rsidRDefault="0078037A" w:rsidP="0078037A">
      <w:pPr>
        <w:adjustRightInd w:val="0"/>
        <w:rPr>
          <w:rFonts w:ascii="Times New Roman" w:eastAsia="DFKaiShu-SB-Estd-BF" w:hAnsi="Times New Roman" w:cs="Times New Roman"/>
          <w:b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color w:val="000000"/>
          <w:kern w:val="0"/>
        </w:rPr>
        <w:t>著者：《書名》。出版地：出版者，出版年份。</w:t>
      </w:r>
    </w:p>
    <w:p w:rsidR="0078037A" w:rsidRPr="0078037A" w:rsidRDefault="0078037A" w:rsidP="0078037A">
      <w:pPr>
        <w:adjustRightInd w:val="0"/>
        <w:ind w:left="709" w:hangingChars="295" w:hanging="709"/>
        <w:rPr>
          <w:rFonts w:ascii="Times New Roman" w:eastAsia="DFKaiShu-SB-Estd-BF" w:hAnsi="Times New Roman" w:cs="Times New Roman"/>
          <w:b/>
          <w:bCs/>
          <w:color w:val="000000"/>
          <w:kern w:val="0"/>
        </w:rPr>
      </w:pPr>
      <w:r w:rsidRPr="0078037A">
        <w:rPr>
          <w:rFonts w:ascii="Times New Roman" w:eastAsia="DFKaiShu-SB-Estd-BF" w:hAnsi="Times New Roman" w:cs="Times New Roman"/>
          <w:b/>
          <w:bCs/>
          <w:color w:val="000000"/>
          <w:kern w:val="0"/>
        </w:rPr>
        <w:t>Stephen Owen, ed. &amp; trans.: An Anthology of Chinese Literature: Beginnings to 1911. New York: W. W. Norton &amp; Company, 1996, p.361.</w:t>
      </w:r>
    </w:p>
    <w:p w:rsidR="0078037A" w:rsidRPr="0078037A" w:rsidRDefault="0078037A" w:rsidP="0078037A">
      <w:pPr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8037A" w:rsidRPr="0078037A" w:rsidRDefault="0078037A">
      <w:pPr>
        <w:widowControl/>
        <w:rPr>
          <w:rFonts w:ascii="Times New Roman" w:eastAsia="標楷體" w:hAnsi="Times New Roman" w:cs="Times New Roman"/>
        </w:rPr>
      </w:pPr>
    </w:p>
    <w:p w:rsidR="0078037A" w:rsidRDefault="0078037A">
      <w:pPr>
        <w:widowControl/>
        <w:rPr>
          <w:rFonts w:ascii="Times New Roman" w:eastAsia="標楷體" w:hAnsi="Times New Roman" w:cs="Times New Roman"/>
        </w:rPr>
        <w:sectPr w:rsidR="0078037A" w:rsidSect="00E969A4">
          <w:footerReference w:type="default" r:id="rId7"/>
          <w:pgSz w:w="11906" w:h="16838"/>
          <w:pgMar w:top="851" w:right="1134" w:bottom="851" w:left="1134" w:header="851" w:footer="0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</w:rPr>
        <w:br w:type="page"/>
      </w:r>
    </w:p>
    <w:p w:rsidR="0078037A" w:rsidRPr="002002EC" w:rsidRDefault="0078037A" w:rsidP="00FE7BAC">
      <w:pPr>
        <w:widowControl/>
        <w:rPr>
          <w:rFonts w:ascii="Times New Roman" w:eastAsia="標楷體" w:hAnsi="Times New Roman" w:cs="Times New Roman"/>
        </w:rPr>
      </w:pPr>
    </w:p>
    <w:sectPr w:rsidR="0078037A" w:rsidRPr="002002EC" w:rsidSect="0078037A">
      <w:pgSz w:w="16838" w:h="11906" w:orient="landscape"/>
      <w:pgMar w:top="1134" w:right="851" w:bottom="1134" w:left="851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D0" w:rsidRDefault="00257ED0" w:rsidP="00380EFB">
      <w:r>
        <w:separator/>
      </w:r>
    </w:p>
  </w:endnote>
  <w:endnote w:type="continuationSeparator" w:id="0">
    <w:p w:rsidR="00257ED0" w:rsidRDefault="00257ED0" w:rsidP="0038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e..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3..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672346"/>
      <w:docPartObj>
        <w:docPartGallery w:val="Page Numbers (Bottom of Page)"/>
        <w:docPartUnique/>
      </w:docPartObj>
    </w:sdtPr>
    <w:sdtEndPr/>
    <w:sdtContent>
      <w:p w:rsidR="009A2FF5" w:rsidRDefault="009A2F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116" w:rsidRPr="005B5116">
          <w:rPr>
            <w:noProof/>
            <w:lang w:val="zh-TW"/>
          </w:rPr>
          <w:t>1</w:t>
        </w:r>
        <w:r>
          <w:fldChar w:fldCharType="end"/>
        </w:r>
      </w:p>
    </w:sdtContent>
  </w:sdt>
  <w:p w:rsidR="009A2FF5" w:rsidRDefault="009A2F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D0" w:rsidRDefault="00257ED0" w:rsidP="00380EFB">
      <w:r>
        <w:separator/>
      </w:r>
    </w:p>
  </w:footnote>
  <w:footnote w:type="continuationSeparator" w:id="0">
    <w:p w:rsidR="00257ED0" w:rsidRDefault="00257ED0" w:rsidP="00380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414"/>
    <w:multiLevelType w:val="hybridMultilevel"/>
    <w:tmpl w:val="D6B6BF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75BAC"/>
    <w:multiLevelType w:val="hybridMultilevel"/>
    <w:tmpl w:val="F36C3780"/>
    <w:lvl w:ilvl="0" w:tplc="F40C078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D47E08"/>
    <w:multiLevelType w:val="hybridMultilevel"/>
    <w:tmpl w:val="4764130E"/>
    <w:lvl w:ilvl="0" w:tplc="4A96E41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8F302B1"/>
    <w:multiLevelType w:val="hybridMultilevel"/>
    <w:tmpl w:val="E8AA73D2"/>
    <w:lvl w:ilvl="0" w:tplc="62B88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1C2AC2"/>
    <w:multiLevelType w:val="hybridMultilevel"/>
    <w:tmpl w:val="97DA27C0"/>
    <w:lvl w:ilvl="0" w:tplc="7A94F09E">
      <w:start w:val="1"/>
      <w:numFmt w:val="taiwaneseCountingThousand"/>
      <w:lvlText w:val="%1、"/>
      <w:lvlJc w:val="left"/>
      <w:pPr>
        <w:ind w:left="7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93327B9"/>
    <w:multiLevelType w:val="hybridMultilevel"/>
    <w:tmpl w:val="09E27848"/>
    <w:lvl w:ilvl="0" w:tplc="DBA04C2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A61AAE"/>
    <w:multiLevelType w:val="hybridMultilevel"/>
    <w:tmpl w:val="88B061D2"/>
    <w:lvl w:ilvl="0" w:tplc="0D5CF46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3C0E21"/>
    <w:multiLevelType w:val="hybridMultilevel"/>
    <w:tmpl w:val="AA1452E8"/>
    <w:lvl w:ilvl="0" w:tplc="FBC8F3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062872"/>
    <w:multiLevelType w:val="hybridMultilevel"/>
    <w:tmpl w:val="E6D650EE"/>
    <w:lvl w:ilvl="0" w:tplc="87B81A4A">
      <w:start w:val="1"/>
      <w:numFmt w:val="taiwaneseCountingThousand"/>
      <w:lvlText w:val="%1、"/>
      <w:lvlJc w:val="left"/>
      <w:pPr>
        <w:ind w:left="480" w:hanging="480"/>
      </w:pPr>
      <w:rPr>
        <w:rFonts w:hAnsi="標楷體" w:cs="標楷體e..荀.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90208B"/>
    <w:multiLevelType w:val="hybridMultilevel"/>
    <w:tmpl w:val="1C5668C6"/>
    <w:lvl w:ilvl="0" w:tplc="D33640AA">
      <w:start w:val="1"/>
      <w:numFmt w:val="taiwaneseCountingThousand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7D62081"/>
    <w:multiLevelType w:val="hybridMultilevel"/>
    <w:tmpl w:val="4552E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8D60CA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D924D9"/>
    <w:multiLevelType w:val="hybridMultilevel"/>
    <w:tmpl w:val="4AF29192"/>
    <w:lvl w:ilvl="0" w:tplc="07C09DF4">
      <w:start w:val="1"/>
      <w:numFmt w:val="taiwaneseCountingThousand"/>
      <w:lvlText w:val="%1、"/>
      <w:lvlJc w:val="left"/>
      <w:pPr>
        <w:ind w:left="6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5363C06"/>
    <w:multiLevelType w:val="hybridMultilevel"/>
    <w:tmpl w:val="87541DE0"/>
    <w:lvl w:ilvl="0" w:tplc="F92E1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1D38C9"/>
    <w:multiLevelType w:val="hybridMultilevel"/>
    <w:tmpl w:val="427E61FE"/>
    <w:lvl w:ilvl="0" w:tplc="BBA0638A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F63EA4"/>
    <w:multiLevelType w:val="hybridMultilevel"/>
    <w:tmpl w:val="AA1452E8"/>
    <w:lvl w:ilvl="0" w:tplc="FBC8F3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4730FC"/>
    <w:multiLevelType w:val="hybridMultilevel"/>
    <w:tmpl w:val="4D2CED58"/>
    <w:lvl w:ilvl="0" w:tplc="3744A0D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0B7F00"/>
    <w:multiLevelType w:val="hybridMultilevel"/>
    <w:tmpl w:val="EC366C12"/>
    <w:lvl w:ilvl="0" w:tplc="8FE4B8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40E46EE"/>
    <w:multiLevelType w:val="hybridMultilevel"/>
    <w:tmpl w:val="B434AC3C"/>
    <w:lvl w:ilvl="0" w:tplc="62B88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B029F4"/>
    <w:multiLevelType w:val="hybridMultilevel"/>
    <w:tmpl w:val="4E100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140E7C"/>
    <w:multiLevelType w:val="hybridMultilevel"/>
    <w:tmpl w:val="C5AE3E98"/>
    <w:lvl w:ilvl="0" w:tplc="D826BB44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8E74170"/>
    <w:multiLevelType w:val="hybridMultilevel"/>
    <w:tmpl w:val="88B061D2"/>
    <w:lvl w:ilvl="0" w:tplc="0D5CF46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94E1D3C"/>
    <w:multiLevelType w:val="hybridMultilevel"/>
    <w:tmpl w:val="40881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6C3525"/>
    <w:multiLevelType w:val="hybridMultilevel"/>
    <w:tmpl w:val="602AB4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95014"/>
    <w:multiLevelType w:val="hybridMultilevel"/>
    <w:tmpl w:val="D322591A"/>
    <w:lvl w:ilvl="0" w:tplc="5B926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3522E8"/>
    <w:multiLevelType w:val="hybridMultilevel"/>
    <w:tmpl w:val="F36C3780"/>
    <w:lvl w:ilvl="0" w:tplc="F40C078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A8468C5"/>
    <w:multiLevelType w:val="hybridMultilevel"/>
    <w:tmpl w:val="3D66FBE2"/>
    <w:lvl w:ilvl="0" w:tplc="1BB450A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8613C8"/>
    <w:multiLevelType w:val="hybridMultilevel"/>
    <w:tmpl w:val="15A26D4C"/>
    <w:lvl w:ilvl="0" w:tplc="73E23FF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4B890342"/>
    <w:multiLevelType w:val="hybridMultilevel"/>
    <w:tmpl w:val="DA129832"/>
    <w:lvl w:ilvl="0" w:tplc="31760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18171A"/>
    <w:multiLevelType w:val="hybridMultilevel"/>
    <w:tmpl w:val="F0EE9AD2"/>
    <w:lvl w:ilvl="0" w:tplc="E0DE6910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B83AC2"/>
    <w:multiLevelType w:val="hybridMultilevel"/>
    <w:tmpl w:val="F36C3780"/>
    <w:lvl w:ilvl="0" w:tplc="F40C078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5A0F3F2B"/>
    <w:multiLevelType w:val="hybridMultilevel"/>
    <w:tmpl w:val="4628F264"/>
    <w:lvl w:ilvl="0" w:tplc="FB7079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954295"/>
    <w:multiLevelType w:val="hybridMultilevel"/>
    <w:tmpl w:val="F36C3780"/>
    <w:lvl w:ilvl="0" w:tplc="F40C078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5A9D07F9"/>
    <w:multiLevelType w:val="hybridMultilevel"/>
    <w:tmpl w:val="1A4AF492"/>
    <w:lvl w:ilvl="0" w:tplc="0D70E7B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A4759B"/>
    <w:multiLevelType w:val="hybridMultilevel"/>
    <w:tmpl w:val="9F286A34"/>
    <w:lvl w:ilvl="0" w:tplc="B324E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EC01C0"/>
    <w:multiLevelType w:val="hybridMultilevel"/>
    <w:tmpl w:val="B9C66A96"/>
    <w:lvl w:ilvl="0" w:tplc="4A96E41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8D61AA"/>
    <w:multiLevelType w:val="hybridMultilevel"/>
    <w:tmpl w:val="09E27848"/>
    <w:lvl w:ilvl="0" w:tplc="DBA04C2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160871"/>
    <w:multiLevelType w:val="hybridMultilevel"/>
    <w:tmpl w:val="7FB82C40"/>
    <w:lvl w:ilvl="0" w:tplc="AE8260E4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29"/>
  </w:num>
  <w:num w:numId="4">
    <w:abstractNumId w:val="25"/>
  </w:num>
  <w:num w:numId="5">
    <w:abstractNumId w:val="15"/>
  </w:num>
  <w:num w:numId="6">
    <w:abstractNumId w:val="22"/>
  </w:num>
  <w:num w:numId="7">
    <w:abstractNumId w:val="27"/>
  </w:num>
  <w:num w:numId="8">
    <w:abstractNumId w:val="16"/>
  </w:num>
  <w:num w:numId="9">
    <w:abstractNumId w:val="34"/>
  </w:num>
  <w:num w:numId="10">
    <w:abstractNumId w:val="2"/>
  </w:num>
  <w:num w:numId="11">
    <w:abstractNumId w:val="31"/>
  </w:num>
  <w:num w:numId="12">
    <w:abstractNumId w:val="26"/>
  </w:num>
  <w:num w:numId="13">
    <w:abstractNumId w:val="6"/>
  </w:num>
  <w:num w:numId="14">
    <w:abstractNumId w:val="7"/>
  </w:num>
  <w:num w:numId="15">
    <w:abstractNumId w:val="32"/>
  </w:num>
  <w:num w:numId="16">
    <w:abstractNumId w:val="30"/>
  </w:num>
  <w:num w:numId="17">
    <w:abstractNumId w:val="21"/>
  </w:num>
  <w:num w:numId="18">
    <w:abstractNumId w:val="0"/>
  </w:num>
  <w:num w:numId="19">
    <w:abstractNumId w:val="18"/>
  </w:num>
  <w:num w:numId="20">
    <w:abstractNumId w:val="20"/>
  </w:num>
  <w:num w:numId="21">
    <w:abstractNumId w:val="14"/>
  </w:num>
  <w:num w:numId="22">
    <w:abstractNumId w:val="24"/>
  </w:num>
  <w:num w:numId="23">
    <w:abstractNumId w:val="1"/>
  </w:num>
  <w:num w:numId="24">
    <w:abstractNumId w:val="19"/>
  </w:num>
  <w:num w:numId="25">
    <w:abstractNumId w:val="33"/>
  </w:num>
  <w:num w:numId="26">
    <w:abstractNumId w:val="12"/>
  </w:num>
  <w:num w:numId="27">
    <w:abstractNumId w:val="13"/>
  </w:num>
  <w:num w:numId="28">
    <w:abstractNumId w:val="11"/>
  </w:num>
  <w:num w:numId="29">
    <w:abstractNumId w:val="35"/>
  </w:num>
  <w:num w:numId="30">
    <w:abstractNumId w:val="5"/>
  </w:num>
  <w:num w:numId="31">
    <w:abstractNumId w:val="23"/>
  </w:num>
  <w:num w:numId="32">
    <w:abstractNumId w:val="17"/>
  </w:num>
  <w:num w:numId="33">
    <w:abstractNumId w:val="3"/>
  </w:num>
  <w:num w:numId="34">
    <w:abstractNumId w:val="28"/>
  </w:num>
  <w:num w:numId="35">
    <w:abstractNumId w:val="8"/>
  </w:num>
  <w:num w:numId="36">
    <w:abstractNumId w:val="4"/>
  </w:num>
  <w:num w:numId="3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5F"/>
    <w:rsid w:val="0000196B"/>
    <w:rsid w:val="000044B0"/>
    <w:rsid w:val="00005751"/>
    <w:rsid w:val="000121CE"/>
    <w:rsid w:val="00023538"/>
    <w:rsid w:val="00040C13"/>
    <w:rsid w:val="000477D1"/>
    <w:rsid w:val="0006611F"/>
    <w:rsid w:val="000851C5"/>
    <w:rsid w:val="000A6608"/>
    <w:rsid w:val="000A79FB"/>
    <w:rsid w:val="000B612C"/>
    <w:rsid w:val="000E3FCA"/>
    <w:rsid w:val="001037FA"/>
    <w:rsid w:val="001058D3"/>
    <w:rsid w:val="00105AF6"/>
    <w:rsid w:val="001130DC"/>
    <w:rsid w:val="00113C12"/>
    <w:rsid w:val="001140FA"/>
    <w:rsid w:val="00116340"/>
    <w:rsid w:val="001338ED"/>
    <w:rsid w:val="001441C0"/>
    <w:rsid w:val="00144230"/>
    <w:rsid w:val="001450AF"/>
    <w:rsid w:val="00160F81"/>
    <w:rsid w:val="0016265D"/>
    <w:rsid w:val="001812C5"/>
    <w:rsid w:val="00197805"/>
    <w:rsid w:val="001A264A"/>
    <w:rsid w:val="001B792A"/>
    <w:rsid w:val="001C3BFE"/>
    <w:rsid w:val="001C6149"/>
    <w:rsid w:val="001D2749"/>
    <w:rsid w:val="001D2932"/>
    <w:rsid w:val="001D3817"/>
    <w:rsid w:val="001E1959"/>
    <w:rsid w:val="001E6590"/>
    <w:rsid w:val="001F1D51"/>
    <w:rsid w:val="002002EC"/>
    <w:rsid w:val="002070B5"/>
    <w:rsid w:val="00220EA8"/>
    <w:rsid w:val="00255559"/>
    <w:rsid w:val="00257ED0"/>
    <w:rsid w:val="00260A68"/>
    <w:rsid w:val="00263B99"/>
    <w:rsid w:val="00275113"/>
    <w:rsid w:val="00275AAE"/>
    <w:rsid w:val="00281032"/>
    <w:rsid w:val="002934B9"/>
    <w:rsid w:val="002A4E46"/>
    <w:rsid w:val="002B16C3"/>
    <w:rsid w:val="002B23BB"/>
    <w:rsid w:val="002C2471"/>
    <w:rsid w:val="002C2C39"/>
    <w:rsid w:val="002C3AAD"/>
    <w:rsid w:val="002E1767"/>
    <w:rsid w:val="002E73F7"/>
    <w:rsid w:val="002F7B78"/>
    <w:rsid w:val="00302D39"/>
    <w:rsid w:val="003151A3"/>
    <w:rsid w:val="003205C5"/>
    <w:rsid w:val="00323B21"/>
    <w:rsid w:val="00325F85"/>
    <w:rsid w:val="0033182D"/>
    <w:rsid w:val="00332730"/>
    <w:rsid w:val="00332D5B"/>
    <w:rsid w:val="00342D3D"/>
    <w:rsid w:val="00363456"/>
    <w:rsid w:val="00370A14"/>
    <w:rsid w:val="00380EFB"/>
    <w:rsid w:val="003834B8"/>
    <w:rsid w:val="003928E5"/>
    <w:rsid w:val="00393313"/>
    <w:rsid w:val="003B117B"/>
    <w:rsid w:val="003B19F2"/>
    <w:rsid w:val="003B74D7"/>
    <w:rsid w:val="003C3C83"/>
    <w:rsid w:val="003C63CF"/>
    <w:rsid w:val="003D40EA"/>
    <w:rsid w:val="003F4DFE"/>
    <w:rsid w:val="00410EDF"/>
    <w:rsid w:val="00435250"/>
    <w:rsid w:val="004377DB"/>
    <w:rsid w:val="004439D3"/>
    <w:rsid w:val="00450CC4"/>
    <w:rsid w:val="0045644B"/>
    <w:rsid w:val="004603E6"/>
    <w:rsid w:val="0046371D"/>
    <w:rsid w:val="00472264"/>
    <w:rsid w:val="00492994"/>
    <w:rsid w:val="004B23DC"/>
    <w:rsid w:val="004C017D"/>
    <w:rsid w:val="004C5A7F"/>
    <w:rsid w:val="004D73F3"/>
    <w:rsid w:val="004E14FD"/>
    <w:rsid w:val="004E62D6"/>
    <w:rsid w:val="004F0026"/>
    <w:rsid w:val="00514E76"/>
    <w:rsid w:val="0052327D"/>
    <w:rsid w:val="0052535F"/>
    <w:rsid w:val="00526647"/>
    <w:rsid w:val="00533B82"/>
    <w:rsid w:val="0056060D"/>
    <w:rsid w:val="00570717"/>
    <w:rsid w:val="00573BF0"/>
    <w:rsid w:val="0057485A"/>
    <w:rsid w:val="00592905"/>
    <w:rsid w:val="005A1D25"/>
    <w:rsid w:val="005A57EE"/>
    <w:rsid w:val="005B0FE9"/>
    <w:rsid w:val="005B26FC"/>
    <w:rsid w:val="005B2B33"/>
    <w:rsid w:val="005B5116"/>
    <w:rsid w:val="005B758E"/>
    <w:rsid w:val="005C2FF0"/>
    <w:rsid w:val="005C5657"/>
    <w:rsid w:val="005D7E26"/>
    <w:rsid w:val="005E64D6"/>
    <w:rsid w:val="005E74A7"/>
    <w:rsid w:val="00600156"/>
    <w:rsid w:val="00607DAD"/>
    <w:rsid w:val="00614C6F"/>
    <w:rsid w:val="006203D5"/>
    <w:rsid w:val="006205A2"/>
    <w:rsid w:val="00624EC1"/>
    <w:rsid w:val="00654AFC"/>
    <w:rsid w:val="00663010"/>
    <w:rsid w:val="00676687"/>
    <w:rsid w:val="00680ADD"/>
    <w:rsid w:val="0068771B"/>
    <w:rsid w:val="00696902"/>
    <w:rsid w:val="00696FC0"/>
    <w:rsid w:val="006A3ED1"/>
    <w:rsid w:val="006B2B9E"/>
    <w:rsid w:val="006B418C"/>
    <w:rsid w:val="006F3103"/>
    <w:rsid w:val="0070382D"/>
    <w:rsid w:val="00706B59"/>
    <w:rsid w:val="00733669"/>
    <w:rsid w:val="00760090"/>
    <w:rsid w:val="00770419"/>
    <w:rsid w:val="00777BFE"/>
    <w:rsid w:val="0078037A"/>
    <w:rsid w:val="00783AA5"/>
    <w:rsid w:val="007B5A2D"/>
    <w:rsid w:val="007B6AF2"/>
    <w:rsid w:val="007C6AE8"/>
    <w:rsid w:val="007D5507"/>
    <w:rsid w:val="007F36B5"/>
    <w:rsid w:val="007F61FB"/>
    <w:rsid w:val="0083447A"/>
    <w:rsid w:val="00853693"/>
    <w:rsid w:val="00877246"/>
    <w:rsid w:val="008814E3"/>
    <w:rsid w:val="008933DE"/>
    <w:rsid w:val="00896BE6"/>
    <w:rsid w:val="008A4E6B"/>
    <w:rsid w:val="008A5F40"/>
    <w:rsid w:val="008A7F08"/>
    <w:rsid w:val="008E581D"/>
    <w:rsid w:val="008F22AC"/>
    <w:rsid w:val="008F46F6"/>
    <w:rsid w:val="00901C7D"/>
    <w:rsid w:val="009339C9"/>
    <w:rsid w:val="009357D5"/>
    <w:rsid w:val="00935EB2"/>
    <w:rsid w:val="0094162E"/>
    <w:rsid w:val="00947DB7"/>
    <w:rsid w:val="00952FAA"/>
    <w:rsid w:val="00961E3E"/>
    <w:rsid w:val="00961FB4"/>
    <w:rsid w:val="00974684"/>
    <w:rsid w:val="00975B42"/>
    <w:rsid w:val="0098258D"/>
    <w:rsid w:val="009902FF"/>
    <w:rsid w:val="00997044"/>
    <w:rsid w:val="009A2FF5"/>
    <w:rsid w:val="009B026F"/>
    <w:rsid w:val="009B404B"/>
    <w:rsid w:val="009B4516"/>
    <w:rsid w:val="009B7A45"/>
    <w:rsid w:val="009E0FFF"/>
    <w:rsid w:val="009F302F"/>
    <w:rsid w:val="00A020C8"/>
    <w:rsid w:val="00A11147"/>
    <w:rsid w:val="00A15730"/>
    <w:rsid w:val="00A517B9"/>
    <w:rsid w:val="00A63BAE"/>
    <w:rsid w:val="00A67095"/>
    <w:rsid w:val="00A73B1B"/>
    <w:rsid w:val="00A750CE"/>
    <w:rsid w:val="00A76BBA"/>
    <w:rsid w:val="00A82DC5"/>
    <w:rsid w:val="00AA2E4F"/>
    <w:rsid w:val="00AA4863"/>
    <w:rsid w:val="00AA76B6"/>
    <w:rsid w:val="00AB43BE"/>
    <w:rsid w:val="00AB481F"/>
    <w:rsid w:val="00AB647F"/>
    <w:rsid w:val="00AC2E90"/>
    <w:rsid w:val="00AD3B8B"/>
    <w:rsid w:val="00AD7C88"/>
    <w:rsid w:val="00AF0551"/>
    <w:rsid w:val="00B10F69"/>
    <w:rsid w:val="00B253FE"/>
    <w:rsid w:val="00B26493"/>
    <w:rsid w:val="00B32518"/>
    <w:rsid w:val="00B47D3E"/>
    <w:rsid w:val="00B5033D"/>
    <w:rsid w:val="00B5079D"/>
    <w:rsid w:val="00B5122E"/>
    <w:rsid w:val="00B60479"/>
    <w:rsid w:val="00BA4FFC"/>
    <w:rsid w:val="00BC0281"/>
    <w:rsid w:val="00BC05AF"/>
    <w:rsid w:val="00BC2DE3"/>
    <w:rsid w:val="00BC7116"/>
    <w:rsid w:val="00BD2D38"/>
    <w:rsid w:val="00BD2F29"/>
    <w:rsid w:val="00BF11E7"/>
    <w:rsid w:val="00BF2EE1"/>
    <w:rsid w:val="00BF4D19"/>
    <w:rsid w:val="00BF712B"/>
    <w:rsid w:val="00C224DA"/>
    <w:rsid w:val="00C34405"/>
    <w:rsid w:val="00C42791"/>
    <w:rsid w:val="00C460C6"/>
    <w:rsid w:val="00C74245"/>
    <w:rsid w:val="00C95A2F"/>
    <w:rsid w:val="00C95EA1"/>
    <w:rsid w:val="00C95FE6"/>
    <w:rsid w:val="00CA2025"/>
    <w:rsid w:val="00CA7105"/>
    <w:rsid w:val="00CA7BEC"/>
    <w:rsid w:val="00CC708F"/>
    <w:rsid w:val="00CD1DCF"/>
    <w:rsid w:val="00CD231F"/>
    <w:rsid w:val="00CD58EC"/>
    <w:rsid w:val="00CD79E4"/>
    <w:rsid w:val="00CF2947"/>
    <w:rsid w:val="00D22421"/>
    <w:rsid w:val="00D33493"/>
    <w:rsid w:val="00D44D43"/>
    <w:rsid w:val="00D51F5E"/>
    <w:rsid w:val="00D53422"/>
    <w:rsid w:val="00D54D5C"/>
    <w:rsid w:val="00D54F8D"/>
    <w:rsid w:val="00D648B5"/>
    <w:rsid w:val="00D878EC"/>
    <w:rsid w:val="00DA0988"/>
    <w:rsid w:val="00DA0A79"/>
    <w:rsid w:val="00DD58F2"/>
    <w:rsid w:val="00E2078C"/>
    <w:rsid w:val="00E66F12"/>
    <w:rsid w:val="00E71598"/>
    <w:rsid w:val="00E71AD7"/>
    <w:rsid w:val="00E8074F"/>
    <w:rsid w:val="00E84E79"/>
    <w:rsid w:val="00E9486E"/>
    <w:rsid w:val="00E969A4"/>
    <w:rsid w:val="00EB65B3"/>
    <w:rsid w:val="00ED248C"/>
    <w:rsid w:val="00EF0F64"/>
    <w:rsid w:val="00F04FF4"/>
    <w:rsid w:val="00F2199D"/>
    <w:rsid w:val="00F23B71"/>
    <w:rsid w:val="00F24BB5"/>
    <w:rsid w:val="00F27AD4"/>
    <w:rsid w:val="00F33B92"/>
    <w:rsid w:val="00F41F2B"/>
    <w:rsid w:val="00F518EA"/>
    <w:rsid w:val="00F53967"/>
    <w:rsid w:val="00F65966"/>
    <w:rsid w:val="00F738CD"/>
    <w:rsid w:val="00F76C60"/>
    <w:rsid w:val="00F8183B"/>
    <w:rsid w:val="00F843D4"/>
    <w:rsid w:val="00F870E6"/>
    <w:rsid w:val="00FA4939"/>
    <w:rsid w:val="00FA4F88"/>
    <w:rsid w:val="00FB08A6"/>
    <w:rsid w:val="00FB2F90"/>
    <w:rsid w:val="00FC6F16"/>
    <w:rsid w:val="00FD6D0A"/>
    <w:rsid w:val="00FE41D1"/>
    <w:rsid w:val="00FE4AC7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FC148F-36F5-4602-B70E-B24D8EF0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35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2535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2535F"/>
  </w:style>
  <w:style w:type="character" w:customStyle="1" w:styleId="a6">
    <w:name w:val="註解文字 字元"/>
    <w:basedOn w:val="a0"/>
    <w:link w:val="a5"/>
    <w:uiPriority w:val="99"/>
    <w:semiHidden/>
    <w:rsid w:val="0052535F"/>
  </w:style>
  <w:style w:type="paragraph" w:styleId="a7">
    <w:name w:val="annotation subject"/>
    <w:basedOn w:val="a5"/>
    <w:next w:val="a5"/>
    <w:link w:val="a8"/>
    <w:uiPriority w:val="99"/>
    <w:semiHidden/>
    <w:unhideWhenUsed/>
    <w:rsid w:val="0052535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253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25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53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80EF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8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80EF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3B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">
    <w:name w:val="Table Grid"/>
    <w:basedOn w:val="a1"/>
    <w:uiPriority w:val="39"/>
    <w:rsid w:val="0000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044B0"/>
    <w:rPr>
      <w:color w:val="0563C1" w:themeColor="hyperlink"/>
      <w:u w:val="single"/>
    </w:rPr>
  </w:style>
  <w:style w:type="paragraph" w:customStyle="1" w:styleId="Default">
    <w:name w:val="Default"/>
    <w:rsid w:val="009B4516"/>
    <w:pPr>
      <w:widowControl w:val="0"/>
      <w:autoSpaceDE w:val="0"/>
      <w:autoSpaceDN w:val="0"/>
      <w:adjustRightInd w:val="0"/>
    </w:pPr>
    <w:rPr>
      <w:rFonts w:ascii="標楷體3..葀." w:eastAsia="標楷體3..葀." w:cs="標楷體3..葀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user</cp:lastModifiedBy>
  <cp:revision>2</cp:revision>
  <cp:lastPrinted>2018-03-22T02:55:00Z</cp:lastPrinted>
  <dcterms:created xsi:type="dcterms:W3CDTF">2018-04-13T02:51:00Z</dcterms:created>
  <dcterms:modified xsi:type="dcterms:W3CDTF">2018-04-13T02:51:00Z</dcterms:modified>
</cp:coreProperties>
</file>